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66BCEA" w14:textId="00F38D39" w:rsidR="00B12742" w:rsidRDefault="00B12742" w:rsidP="00B12742">
      <w:pPr>
        <w:jc w:val="right"/>
        <w:rPr>
          <w:rFonts w:ascii="Arial" w:hAnsi="Arial" w:cs="Arial"/>
          <w:sz w:val="22"/>
          <w:szCs w:val="22"/>
        </w:rPr>
      </w:pPr>
      <w:r>
        <w:rPr>
          <w:rFonts w:ascii="Arial" w:hAnsi="Arial" w:cs="Arial"/>
          <w:sz w:val="22"/>
          <w:szCs w:val="22"/>
        </w:rPr>
        <w:t>24</w:t>
      </w:r>
      <w:r>
        <w:rPr>
          <w:rFonts w:ascii="Arial" w:hAnsi="Arial" w:cs="Arial"/>
          <w:sz w:val="22"/>
          <w:szCs w:val="22"/>
        </w:rPr>
        <w:t xml:space="preserve"> de diciembre de 2024</w:t>
      </w:r>
    </w:p>
    <w:p w14:paraId="7C6A1533" w14:textId="77777777" w:rsidR="00B12742" w:rsidRDefault="00B12742" w:rsidP="00B12742">
      <w:pPr>
        <w:spacing w:after="0"/>
        <w:jc w:val="right"/>
        <w:rPr>
          <w:rFonts w:ascii="Arial" w:hAnsi="Arial" w:cs="Arial"/>
          <w:sz w:val="22"/>
          <w:szCs w:val="22"/>
        </w:rPr>
      </w:pPr>
    </w:p>
    <w:p w14:paraId="0CBC4E93" w14:textId="77777777" w:rsidR="00B12742" w:rsidRDefault="00B12742" w:rsidP="00B12742">
      <w:pPr>
        <w:spacing w:after="0"/>
        <w:rPr>
          <w:rFonts w:ascii="Arial" w:hAnsi="Arial" w:cs="Arial"/>
          <w:sz w:val="22"/>
          <w:szCs w:val="22"/>
        </w:rPr>
      </w:pPr>
      <w:r>
        <w:rPr>
          <w:rFonts w:ascii="Arial" w:hAnsi="Arial" w:cs="Arial"/>
          <w:sz w:val="22"/>
          <w:szCs w:val="22"/>
        </w:rPr>
        <w:t>Claudia Pastore Herrera</w:t>
      </w:r>
    </w:p>
    <w:p w14:paraId="2F1F196C" w14:textId="77777777" w:rsidR="00B12742" w:rsidRDefault="00B12742" w:rsidP="00B12742">
      <w:pPr>
        <w:spacing w:after="0"/>
        <w:rPr>
          <w:rFonts w:ascii="Arial" w:hAnsi="Arial" w:cs="Arial"/>
          <w:sz w:val="22"/>
          <w:szCs w:val="22"/>
        </w:rPr>
      </w:pPr>
      <w:r>
        <w:rPr>
          <w:rFonts w:ascii="Arial" w:hAnsi="Arial" w:cs="Arial"/>
          <w:sz w:val="22"/>
          <w:szCs w:val="22"/>
        </w:rPr>
        <w:t>Superintendente del Medio Ambiente (S)</w:t>
      </w:r>
    </w:p>
    <w:p w14:paraId="571F0AAA" w14:textId="77777777" w:rsidR="00B12742" w:rsidRDefault="00B12742" w:rsidP="00B12742">
      <w:pPr>
        <w:spacing w:after="0"/>
        <w:rPr>
          <w:rFonts w:ascii="Arial" w:hAnsi="Arial" w:cs="Arial"/>
          <w:sz w:val="22"/>
          <w:szCs w:val="22"/>
        </w:rPr>
      </w:pPr>
      <w:r>
        <w:rPr>
          <w:rFonts w:ascii="Arial" w:hAnsi="Arial" w:cs="Arial"/>
          <w:sz w:val="22"/>
          <w:szCs w:val="22"/>
        </w:rPr>
        <w:t>Teatino N° 280, piso 8</w:t>
      </w:r>
    </w:p>
    <w:p w14:paraId="5CE91211" w14:textId="77777777" w:rsidR="00B12742" w:rsidRDefault="00B12742" w:rsidP="00B12742">
      <w:pPr>
        <w:spacing w:after="0"/>
        <w:rPr>
          <w:rFonts w:ascii="Arial" w:hAnsi="Arial" w:cs="Arial"/>
          <w:b/>
          <w:bCs/>
          <w:sz w:val="22"/>
          <w:szCs w:val="22"/>
          <w:u w:val="single"/>
        </w:rPr>
      </w:pPr>
      <w:r w:rsidRPr="00DD4F7F">
        <w:rPr>
          <w:rFonts w:ascii="Arial" w:hAnsi="Arial" w:cs="Arial"/>
          <w:b/>
          <w:bCs/>
          <w:sz w:val="22"/>
          <w:szCs w:val="22"/>
          <w:u w:val="single"/>
        </w:rPr>
        <w:t>Presente</w:t>
      </w:r>
    </w:p>
    <w:p w14:paraId="74670F1B" w14:textId="77777777" w:rsidR="00B12742" w:rsidRDefault="00B12742" w:rsidP="00B12742">
      <w:pPr>
        <w:spacing w:after="0"/>
        <w:rPr>
          <w:rFonts w:ascii="Arial" w:hAnsi="Arial" w:cs="Arial"/>
          <w:b/>
          <w:bCs/>
          <w:sz w:val="22"/>
          <w:szCs w:val="22"/>
          <w:u w:val="single"/>
        </w:rPr>
      </w:pPr>
    </w:p>
    <w:tbl>
      <w:tblPr>
        <w:tblStyle w:val="Tablaconcuadrcula"/>
        <w:tblW w:w="4394" w:type="dxa"/>
        <w:tblInd w:w="46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
        <w:gridCol w:w="3544"/>
      </w:tblGrid>
      <w:tr w:rsidR="00B12742" w14:paraId="63B7EFB2" w14:textId="77777777" w:rsidTr="00B2464A">
        <w:trPr>
          <w:trHeight w:val="633"/>
        </w:trPr>
        <w:tc>
          <w:tcPr>
            <w:tcW w:w="850" w:type="dxa"/>
          </w:tcPr>
          <w:p w14:paraId="30BB8575" w14:textId="77777777" w:rsidR="00B12742" w:rsidRDefault="00B12742" w:rsidP="00B2464A">
            <w:pPr>
              <w:jc w:val="right"/>
              <w:rPr>
                <w:rFonts w:ascii="Arial" w:hAnsi="Arial" w:cs="Arial"/>
                <w:b/>
                <w:bCs/>
                <w:sz w:val="22"/>
                <w:szCs w:val="22"/>
                <w:u w:val="single"/>
              </w:rPr>
            </w:pPr>
            <w:r w:rsidRPr="00A725FC">
              <w:rPr>
                <w:rFonts w:ascii="Arial" w:hAnsi="Arial" w:cs="Arial"/>
                <w:b/>
                <w:bCs/>
                <w:sz w:val="22"/>
                <w:szCs w:val="22"/>
              </w:rPr>
              <w:t>Mat.:</w:t>
            </w:r>
          </w:p>
        </w:tc>
        <w:tc>
          <w:tcPr>
            <w:tcW w:w="3544" w:type="dxa"/>
          </w:tcPr>
          <w:p w14:paraId="24FB9CB7" w14:textId="21C79399" w:rsidR="00B12742" w:rsidRPr="003326C6" w:rsidRDefault="00B12742" w:rsidP="00B2464A">
            <w:pPr>
              <w:jc w:val="both"/>
              <w:rPr>
                <w:rFonts w:ascii="Arial" w:hAnsi="Arial" w:cs="Arial"/>
                <w:b/>
                <w:bCs/>
                <w:sz w:val="22"/>
                <w:szCs w:val="22"/>
                <w:u w:val="single"/>
              </w:rPr>
            </w:pPr>
            <w:r>
              <w:rPr>
                <w:rFonts w:ascii="Arial" w:hAnsi="Arial" w:cs="Arial"/>
                <w:sz w:val="22"/>
                <w:szCs w:val="22"/>
              </w:rPr>
              <w:t>R</w:t>
            </w:r>
            <w:r w:rsidRPr="003326C6">
              <w:rPr>
                <w:rFonts w:ascii="Arial" w:hAnsi="Arial" w:cs="Arial"/>
                <w:sz w:val="22"/>
                <w:szCs w:val="22"/>
              </w:rPr>
              <w:t>eporte semanal N°</w:t>
            </w:r>
            <w:r>
              <w:rPr>
                <w:rFonts w:ascii="Arial" w:hAnsi="Arial" w:cs="Arial"/>
                <w:sz w:val="22"/>
                <w:szCs w:val="22"/>
              </w:rPr>
              <w:t>5</w:t>
            </w:r>
            <w:r w:rsidRPr="003326C6">
              <w:rPr>
                <w:rFonts w:ascii="Arial" w:hAnsi="Arial" w:cs="Arial"/>
                <w:sz w:val="22"/>
                <w:szCs w:val="22"/>
              </w:rPr>
              <w:t xml:space="preserve"> de cumplimiento de la prohibición de actividades de carenado con set de fotografías, según resolución del antecedente.</w:t>
            </w:r>
          </w:p>
        </w:tc>
      </w:tr>
      <w:tr w:rsidR="00B12742" w14:paraId="1C3C101B" w14:textId="77777777" w:rsidTr="00B2464A">
        <w:tc>
          <w:tcPr>
            <w:tcW w:w="850" w:type="dxa"/>
          </w:tcPr>
          <w:p w14:paraId="227369FD" w14:textId="77777777" w:rsidR="00B12742" w:rsidRPr="004D2C12" w:rsidRDefault="00B12742" w:rsidP="00B2464A">
            <w:pPr>
              <w:jc w:val="right"/>
              <w:rPr>
                <w:rFonts w:ascii="Arial" w:hAnsi="Arial" w:cs="Arial"/>
                <w:b/>
                <w:bCs/>
                <w:sz w:val="22"/>
                <w:szCs w:val="22"/>
              </w:rPr>
            </w:pPr>
            <w:r w:rsidRPr="004D2C12">
              <w:rPr>
                <w:rFonts w:ascii="Arial" w:hAnsi="Arial" w:cs="Arial"/>
                <w:b/>
                <w:bCs/>
                <w:sz w:val="22"/>
                <w:szCs w:val="22"/>
              </w:rPr>
              <w:t>Ant.:</w:t>
            </w:r>
          </w:p>
        </w:tc>
        <w:tc>
          <w:tcPr>
            <w:tcW w:w="3544" w:type="dxa"/>
          </w:tcPr>
          <w:p w14:paraId="40B5DF15" w14:textId="77777777" w:rsidR="00B12742" w:rsidRDefault="00B12742" w:rsidP="00B2464A">
            <w:pPr>
              <w:jc w:val="both"/>
              <w:rPr>
                <w:rFonts w:ascii="Arial" w:hAnsi="Arial" w:cs="Arial"/>
                <w:b/>
                <w:bCs/>
                <w:sz w:val="22"/>
                <w:szCs w:val="22"/>
                <w:u w:val="single"/>
              </w:rPr>
            </w:pPr>
            <w:r w:rsidRPr="00A725FC">
              <w:rPr>
                <w:rFonts w:ascii="Arial" w:hAnsi="Arial" w:cs="Arial"/>
                <w:sz w:val="22"/>
                <w:szCs w:val="22"/>
              </w:rPr>
              <w:t xml:space="preserve">Resolución Exenta Nº </w:t>
            </w:r>
            <w:r>
              <w:rPr>
                <w:rFonts w:ascii="Arial" w:hAnsi="Arial" w:cs="Arial"/>
                <w:sz w:val="22"/>
                <w:szCs w:val="22"/>
              </w:rPr>
              <w:t>2170</w:t>
            </w:r>
            <w:r w:rsidRPr="00A725FC">
              <w:rPr>
                <w:rFonts w:ascii="Arial" w:hAnsi="Arial" w:cs="Arial"/>
                <w:sz w:val="22"/>
                <w:szCs w:val="22"/>
              </w:rPr>
              <w:t xml:space="preserve">, de </w:t>
            </w:r>
            <w:r>
              <w:rPr>
                <w:rFonts w:ascii="Arial" w:hAnsi="Arial" w:cs="Arial"/>
                <w:sz w:val="22"/>
                <w:szCs w:val="22"/>
              </w:rPr>
              <w:t>18</w:t>
            </w:r>
            <w:r w:rsidRPr="00A725FC">
              <w:rPr>
                <w:rFonts w:ascii="Arial" w:hAnsi="Arial" w:cs="Arial"/>
                <w:sz w:val="22"/>
                <w:szCs w:val="22"/>
              </w:rPr>
              <w:t xml:space="preserve"> de </w:t>
            </w:r>
            <w:r>
              <w:rPr>
                <w:rFonts w:ascii="Arial" w:hAnsi="Arial" w:cs="Arial"/>
                <w:sz w:val="22"/>
                <w:szCs w:val="22"/>
              </w:rPr>
              <w:t>noviembre</w:t>
            </w:r>
            <w:r w:rsidRPr="00A725FC">
              <w:rPr>
                <w:rFonts w:ascii="Arial" w:hAnsi="Arial" w:cs="Arial"/>
                <w:sz w:val="22"/>
                <w:szCs w:val="22"/>
              </w:rPr>
              <w:t xml:space="preserve"> de 202</w:t>
            </w:r>
            <w:r>
              <w:rPr>
                <w:rFonts w:ascii="Arial" w:hAnsi="Arial" w:cs="Arial"/>
                <w:sz w:val="22"/>
                <w:szCs w:val="22"/>
              </w:rPr>
              <w:t>4</w:t>
            </w:r>
            <w:r w:rsidRPr="00A725FC">
              <w:rPr>
                <w:rFonts w:ascii="Arial" w:hAnsi="Arial" w:cs="Arial"/>
                <w:sz w:val="22"/>
                <w:szCs w:val="22"/>
              </w:rPr>
              <w:t>, de la SMA</w:t>
            </w:r>
          </w:p>
        </w:tc>
      </w:tr>
    </w:tbl>
    <w:p w14:paraId="4742AFBA" w14:textId="77777777" w:rsidR="00B12742" w:rsidRDefault="00B12742" w:rsidP="00B12742">
      <w:pPr>
        <w:spacing w:after="0"/>
        <w:ind w:right="-93"/>
        <w:jc w:val="both"/>
        <w:rPr>
          <w:rFonts w:ascii="Arial" w:hAnsi="Arial" w:cs="Arial"/>
          <w:sz w:val="22"/>
          <w:szCs w:val="22"/>
        </w:rPr>
      </w:pPr>
    </w:p>
    <w:p w14:paraId="645C5D31" w14:textId="77777777" w:rsidR="00B12742" w:rsidRDefault="00B12742" w:rsidP="00B12742">
      <w:pPr>
        <w:spacing w:after="0"/>
        <w:ind w:left="4536" w:right="-93" w:hanging="708"/>
        <w:jc w:val="both"/>
        <w:rPr>
          <w:rFonts w:ascii="Arial" w:hAnsi="Arial" w:cs="Arial"/>
          <w:sz w:val="22"/>
          <w:szCs w:val="22"/>
        </w:rPr>
      </w:pPr>
    </w:p>
    <w:p w14:paraId="46700CD9" w14:textId="77777777" w:rsidR="00B12742" w:rsidRDefault="00B12742" w:rsidP="00B12742">
      <w:pPr>
        <w:spacing w:after="0"/>
        <w:ind w:right="-93"/>
        <w:jc w:val="both"/>
        <w:rPr>
          <w:rFonts w:ascii="Arial" w:hAnsi="Arial" w:cs="Arial"/>
          <w:sz w:val="22"/>
          <w:szCs w:val="22"/>
        </w:rPr>
      </w:pPr>
      <w:r>
        <w:rPr>
          <w:rFonts w:ascii="Arial" w:hAnsi="Arial" w:cs="Arial"/>
          <w:sz w:val="22"/>
          <w:szCs w:val="22"/>
        </w:rPr>
        <w:t>De mi consideración:</w:t>
      </w:r>
    </w:p>
    <w:p w14:paraId="53A9B7D3" w14:textId="77777777" w:rsidR="00B12742" w:rsidRPr="00C77A9F" w:rsidRDefault="00B12742" w:rsidP="00B12742">
      <w:pPr>
        <w:spacing w:after="0"/>
        <w:ind w:right="-93"/>
        <w:jc w:val="both"/>
        <w:rPr>
          <w:rFonts w:ascii="Arial" w:hAnsi="Arial" w:cs="Arial"/>
          <w:b/>
          <w:bCs/>
          <w:sz w:val="22"/>
          <w:szCs w:val="22"/>
        </w:rPr>
      </w:pPr>
    </w:p>
    <w:p w14:paraId="30FDEF12" w14:textId="77777777" w:rsidR="00B12742" w:rsidRDefault="00B12742" w:rsidP="00B12742">
      <w:pPr>
        <w:spacing w:after="0"/>
        <w:ind w:right="-93"/>
        <w:jc w:val="both"/>
        <w:rPr>
          <w:rFonts w:ascii="Arial" w:hAnsi="Arial" w:cs="Arial"/>
          <w:sz w:val="22"/>
          <w:szCs w:val="22"/>
        </w:rPr>
      </w:pPr>
      <w:r w:rsidRPr="00C77A9F">
        <w:rPr>
          <w:rFonts w:ascii="Arial" w:hAnsi="Arial" w:cs="Arial"/>
          <w:b/>
          <w:bCs/>
          <w:sz w:val="22"/>
          <w:szCs w:val="22"/>
        </w:rPr>
        <w:tab/>
      </w:r>
      <w:r>
        <w:rPr>
          <w:rFonts w:ascii="Arial" w:hAnsi="Arial" w:cs="Arial"/>
          <w:b/>
          <w:bCs/>
          <w:sz w:val="22"/>
          <w:szCs w:val="22"/>
        </w:rPr>
        <w:t xml:space="preserve">Carla Novoa Hales, </w:t>
      </w:r>
      <w:r w:rsidRPr="00D54086">
        <w:rPr>
          <w:rFonts w:ascii="Arial" w:hAnsi="Arial" w:cs="Arial"/>
          <w:sz w:val="22"/>
          <w:szCs w:val="22"/>
        </w:rPr>
        <w:t>cédula de identidad Nº</w:t>
      </w:r>
      <w:r>
        <w:rPr>
          <w:rFonts w:ascii="Arial" w:hAnsi="Arial" w:cs="Arial"/>
          <w:b/>
          <w:bCs/>
          <w:sz w:val="22"/>
          <w:szCs w:val="22"/>
        </w:rPr>
        <w:t xml:space="preserve"> </w:t>
      </w:r>
      <w:r>
        <w:rPr>
          <w:rFonts w:ascii="Arial" w:hAnsi="Arial" w:cs="Arial"/>
          <w:sz w:val="22"/>
          <w:szCs w:val="22"/>
        </w:rPr>
        <w:t xml:space="preserve">18.775.268-K, en representación según se acreditará de don </w:t>
      </w:r>
      <w:r w:rsidRPr="00C77A9F">
        <w:rPr>
          <w:rFonts w:ascii="Arial" w:hAnsi="Arial" w:cs="Arial"/>
          <w:b/>
          <w:bCs/>
          <w:sz w:val="22"/>
          <w:szCs w:val="22"/>
        </w:rPr>
        <w:t>Renato Macías Barría</w:t>
      </w:r>
      <w:r>
        <w:rPr>
          <w:rFonts w:ascii="Arial" w:hAnsi="Arial" w:cs="Arial"/>
          <w:b/>
          <w:bCs/>
          <w:sz w:val="22"/>
          <w:szCs w:val="22"/>
        </w:rPr>
        <w:t xml:space="preserve">, </w:t>
      </w:r>
      <w:r w:rsidRPr="00D54086">
        <w:rPr>
          <w:rFonts w:ascii="Arial" w:hAnsi="Arial" w:cs="Arial"/>
          <w:sz w:val="22"/>
          <w:szCs w:val="22"/>
        </w:rPr>
        <w:t>cédula de identidad Nº</w:t>
      </w:r>
      <w:r>
        <w:rPr>
          <w:rFonts w:ascii="Arial" w:hAnsi="Arial" w:cs="Arial"/>
          <w:b/>
          <w:bCs/>
          <w:sz w:val="22"/>
          <w:szCs w:val="22"/>
        </w:rPr>
        <w:t xml:space="preserve"> </w:t>
      </w:r>
      <w:r w:rsidRPr="00F41DCE">
        <w:rPr>
          <w:rFonts w:ascii="Arial" w:hAnsi="Arial" w:cs="Arial"/>
          <w:sz w:val="22"/>
          <w:szCs w:val="22"/>
        </w:rPr>
        <w:t>15.302.006-K</w:t>
      </w:r>
      <w:r>
        <w:rPr>
          <w:rFonts w:ascii="Arial" w:hAnsi="Arial" w:cs="Arial"/>
          <w:sz w:val="22"/>
          <w:szCs w:val="22"/>
        </w:rPr>
        <w:t xml:space="preserve">, domiciliado para estos efectos en </w:t>
      </w:r>
      <w:r w:rsidRPr="004900B5">
        <w:rPr>
          <w:rFonts w:ascii="Arial" w:hAnsi="Arial" w:cs="Arial"/>
          <w:sz w:val="22"/>
          <w:szCs w:val="22"/>
        </w:rPr>
        <w:t>Ruta 5 Sur, km 7, comuna de Chonchi, Región de Los Lagos,</w:t>
      </w:r>
      <w:r>
        <w:rPr>
          <w:rFonts w:ascii="Arial" w:hAnsi="Arial" w:cs="Arial"/>
          <w:sz w:val="22"/>
          <w:szCs w:val="22"/>
        </w:rPr>
        <w:t xml:space="preserve"> en su calidad de arrendatario del </w:t>
      </w:r>
      <w:r w:rsidRPr="002B4034">
        <w:rPr>
          <w:rFonts w:ascii="Arial" w:hAnsi="Arial" w:cs="Arial"/>
          <w:b/>
          <w:bCs/>
          <w:sz w:val="22"/>
          <w:szCs w:val="22"/>
        </w:rPr>
        <w:t>Astillero Artesanal Arcadio Arriagada</w:t>
      </w:r>
      <w:r>
        <w:rPr>
          <w:rFonts w:ascii="Arial" w:hAnsi="Arial" w:cs="Arial"/>
          <w:sz w:val="22"/>
          <w:szCs w:val="22"/>
        </w:rPr>
        <w:t>, a la señora Superintendente (S) expongo y solicito:</w:t>
      </w:r>
    </w:p>
    <w:p w14:paraId="18C96214" w14:textId="77777777" w:rsidR="00B12742" w:rsidRDefault="00B12742" w:rsidP="00B12742">
      <w:pPr>
        <w:spacing w:after="0"/>
        <w:ind w:right="-93"/>
        <w:jc w:val="both"/>
        <w:rPr>
          <w:rFonts w:ascii="Arial" w:hAnsi="Arial" w:cs="Arial"/>
          <w:sz w:val="22"/>
          <w:szCs w:val="22"/>
        </w:rPr>
      </w:pPr>
    </w:p>
    <w:p w14:paraId="00C45942" w14:textId="77777777" w:rsidR="00B12742" w:rsidRPr="009071AE" w:rsidRDefault="00B12742" w:rsidP="00B12742">
      <w:pPr>
        <w:pStyle w:val="Prrafodelista"/>
        <w:numPr>
          <w:ilvl w:val="0"/>
          <w:numId w:val="1"/>
        </w:numPr>
        <w:spacing w:after="0"/>
        <w:ind w:left="709" w:right="-93"/>
        <w:jc w:val="both"/>
        <w:rPr>
          <w:rFonts w:ascii="Arial" w:hAnsi="Arial" w:cs="Arial"/>
          <w:b/>
          <w:bCs/>
          <w:sz w:val="22"/>
          <w:szCs w:val="22"/>
          <w:u w:val="single"/>
        </w:rPr>
      </w:pPr>
      <w:r w:rsidRPr="009071AE">
        <w:rPr>
          <w:rFonts w:ascii="Arial" w:hAnsi="Arial" w:cs="Arial"/>
          <w:b/>
          <w:bCs/>
          <w:sz w:val="22"/>
          <w:szCs w:val="22"/>
          <w:u w:val="single"/>
        </w:rPr>
        <w:t>Antecedentes:</w:t>
      </w:r>
    </w:p>
    <w:p w14:paraId="07A0F11A" w14:textId="77777777" w:rsidR="00B12742" w:rsidRDefault="00B12742" w:rsidP="00B12742">
      <w:pPr>
        <w:pStyle w:val="Prrafodelista"/>
        <w:spacing w:after="0"/>
        <w:ind w:left="1416" w:right="-93"/>
        <w:jc w:val="both"/>
        <w:rPr>
          <w:rFonts w:ascii="Arial" w:hAnsi="Arial" w:cs="Arial"/>
          <w:sz w:val="22"/>
          <w:szCs w:val="22"/>
        </w:rPr>
      </w:pPr>
    </w:p>
    <w:p w14:paraId="444E27CC" w14:textId="77777777" w:rsidR="00B12742" w:rsidRDefault="00B12742" w:rsidP="00B12742">
      <w:pPr>
        <w:spacing w:after="0"/>
        <w:ind w:right="-93" w:firstLine="708"/>
        <w:jc w:val="both"/>
        <w:rPr>
          <w:rFonts w:ascii="Arial" w:hAnsi="Arial" w:cs="Arial"/>
          <w:sz w:val="22"/>
          <w:szCs w:val="22"/>
        </w:rPr>
      </w:pPr>
      <w:r>
        <w:rPr>
          <w:rFonts w:ascii="Arial" w:hAnsi="Arial" w:cs="Arial"/>
          <w:sz w:val="22"/>
          <w:szCs w:val="22"/>
        </w:rPr>
        <w:t xml:space="preserve">El Astillero Artesanal Arcadio Arriagada tiene por objeto </w:t>
      </w:r>
      <w:r w:rsidRPr="0044712C">
        <w:rPr>
          <w:rFonts w:ascii="Arial" w:hAnsi="Arial" w:cs="Arial"/>
          <w:sz w:val="22"/>
          <w:szCs w:val="22"/>
        </w:rPr>
        <w:t>la construcción, reparación y mantenimiento artesanal de embarcaciones menore</w:t>
      </w:r>
      <w:r>
        <w:rPr>
          <w:rFonts w:ascii="Arial" w:hAnsi="Arial" w:cs="Arial"/>
          <w:sz w:val="22"/>
          <w:szCs w:val="22"/>
        </w:rPr>
        <w:t xml:space="preserve">s, cuyo funcionamiento fue calificado ambientalmente en razón de la </w:t>
      </w:r>
      <w:r w:rsidRPr="00FE44B7">
        <w:rPr>
          <w:rFonts w:ascii="Arial" w:hAnsi="Arial" w:cs="Arial"/>
          <w:sz w:val="22"/>
          <w:szCs w:val="22"/>
          <w:lang w:val="es-MX"/>
        </w:rPr>
        <w:t>Resolución Exenta N°</w:t>
      </w:r>
      <w:r>
        <w:rPr>
          <w:rFonts w:ascii="Arial" w:hAnsi="Arial" w:cs="Arial"/>
          <w:sz w:val="22"/>
          <w:szCs w:val="22"/>
          <w:lang w:val="es-MX"/>
        </w:rPr>
        <w:t xml:space="preserve"> </w:t>
      </w:r>
      <w:r w:rsidRPr="00FE44B7">
        <w:rPr>
          <w:rFonts w:ascii="Arial" w:hAnsi="Arial" w:cs="Arial"/>
          <w:sz w:val="22"/>
          <w:szCs w:val="22"/>
          <w:lang w:val="es-MX"/>
        </w:rPr>
        <w:t>93, de fecha 7 de febrero de 2001, de la Comisión de Evaluación Ambiental de la Región de Los Lagos</w:t>
      </w:r>
      <w:r>
        <w:rPr>
          <w:rFonts w:ascii="Arial" w:hAnsi="Arial" w:cs="Arial"/>
          <w:sz w:val="22"/>
          <w:szCs w:val="22"/>
          <w:lang w:val="es-MX"/>
        </w:rPr>
        <w:t xml:space="preserve"> (en adelante indistintamente “</w:t>
      </w:r>
      <w:r w:rsidRPr="002D0564">
        <w:rPr>
          <w:rFonts w:ascii="Arial" w:hAnsi="Arial" w:cs="Arial"/>
          <w:i/>
          <w:iCs/>
          <w:sz w:val="22"/>
          <w:szCs w:val="22"/>
          <w:lang w:val="es-MX"/>
        </w:rPr>
        <w:t>RCA N° 93, de 2001</w:t>
      </w:r>
      <w:r>
        <w:rPr>
          <w:rFonts w:ascii="Arial" w:hAnsi="Arial" w:cs="Arial"/>
          <w:sz w:val="22"/>
          <w:szCs w:val="22"/>
          <w:lang w:val="es-MX"/>
        </w:rPr>
        <w:t>”).</w:t>
      </w:r>
    </w:p>
    <w:p w14:paraId="055988AE" w14:textId="77777777" w:rsidR="00B12742" w:rsidRDefault="00B12742" w:rsidP="00B12742">
      <w:pPr>
        <w:spacing w:after="0"/>
        <w:ind w:left="708" w:right="-93"/>
        <w:jc w:val="both"/>
        <w:rPr>
          <w:rFonts w:ascii="Arial" w:hAnsi="Arial" w:cs="Arial"/>
          <w:sz w:val="22"/>
          <w:szCs w:val="22"/>
        </w:rPr>
      </w:pPr>
    </w:p>
    <w:p w14:paraId="56DD229F" w14:textId="77777777" w:rsidR="00B12742" w:rsidRDefault="00B12742" w:rsidP="00B12742">
      <w:pPr>
        <w:spacing w:after="0"/>
        <w:ind w:right="-93" w:firstLine="708"/>
        <w:jc w:val="both"/>
        <w:rPr>
          <w:rFonts w:ascii="Arial" w:hAnsi="Arial" w:cs="Arial"/>
          <w:sz w:val="22"/>
          <w:szCs w:val="22"/>
          <w:lang w:val="es-MX"/>
        </w:rPr>
      </w:pPr>
      <w:r>
        <w:rPr>
          <w:rFonts w:ascii="Arial" w:hAnsi="Arial" w:cs="Arial"/>
          <w:sz w:val="22"/>
          <w:szCs w:val="22"/>
          <w:lang w:val="es-MX"/>
        </w:rPr>
        <w:t>Mediante fiscalización realizada</w:t>
      </w:r>
      <w:r w:rsidRPr="0044712C">
        <w:rPr>
          <w:rFonts w:ascii="Arial" w:hAnsi="Arial" w:cs="Arial"/>
          <w:sz w:val="22"/>
          <w:szCs w:val="22"/>
          <w:lang w:val="es-MX"/>
        </w:rPr>
        <w:t xml:space="preserve"> con fecha 24 de abril de 2024, </w:t>
      </w:r>
      <w:r>
        <w:rPr>
          <w:rFonts w:ascii="Arial" w:hAnsi="Arial" w:cs="Arial"/>
          <w:sz w:val="22"/>
          <w:szCs w:val="22"/>
          <w:lang w:val="es-MX"/>
        </w:rPr>
        <w:t>por funcionarios de esa</w:t>
      </w:r>
      <w:r w:rsidRPr="0044712C">
        <w:rPr>
          <w:rFonts w:ascii="Arial" w:hAnsi="Arial" w:cs="Arial"/>
          <w:sz w:val="22"/>
          <w:szCs w:val="22"/>
          <w:lang w:val="es-MX"/>
        </w:rPr>
        <w:t xml:space="preserve"> S</w:t>
      </w:r>
      <w:r>
        <w:rPr>
          <w:rFonts w:ascii="Arial" w:hAnsi="Arial" w:cs="Arial"/>
          <w:sz w:val="22"/>
          <w:szCs w:val="22"/>
          <w:lang w:val="es-MX"/>
        </w:rPr>
        <w:t>uperintendencia</w:t>
      </w:r>
      <w:r w:rsidRPr="0044712C">
        <w:rPr>
          <w:rFonts w:ascii="Arial" w:hAnsi="Arial" w:cs="Arial"/>
          <w:sz w:val="22"/>
          <w:szCs w:val="22"/>
          <w:lang w:val="es-MX"/>
        </w:rPr>
        <w:t xml:space="preserve"> y de la Gobernación Marítima de Castro, </w:t>
      </w:r>
      <w:r>
        <w:rPr>
          <w:rFonts w:ascii="Arial" w:hAnsi="Arial" w:cs="Arial"/>
          <w:sz w:val="22"/>
          <w:szCs w:val="22"/>
          <w:lang w:val="es-MX"/>
        </w:rPr>
        <w:t>para determinar el estado del cumplimiento de la referida RCA.</w:t>
      </w:r>
    </w:p>
    <w:p w14:paraId="7C861C6D" w14:textId="77777777" w:rsidR="00B12742" w:rsidRDefault="00B12742" w:rsidP="00B12742">
      <w:pPr>
        <w:spacing w:after="0"/>
        <w:ind w:right="-93" w:firstLine="708"/>
        <w:jc w:val="both"/>
        <w:rPr>
          <w:rFonts w:ascii="Arial" w:hAnsi="Arial" w:cs="Arial"/>
          <w:sz w:val="22"/>
          <w:szCs w:val="22"/>
          <w:lang w:val="es-MX"/>
        </w:rPr>
      </w:pPr>
    </w:p>
    <w:p w14:paraId="3FFD8CAA" w14:textId="77777777" w:rsidR="00B12742" w:rsidRDefault="00B12742" w:rsidP="00B12742">
      <w:pPr>
        <w:spacing w:after="0"/>
        <w:ind w:right="-93" w:firstLine="708"/>
        <w:jc w:val="both"/>
        <w:rPr>
          <w:rFonts w:ascii="Arial" w:hAnsi="Arial" w:cs="Arial"/>
          <w:sz w:val="22"/>
          <w:szCs w:val="22"/>
          <w:lang w:val="es-MX"/>
        </w:rPr>
      </w:pPr>
      <w:r>
        <w:rPr>
          <w:rFonts w:ascii="Arial" w:hAnsi="Arial" w:cs="Arial"/>
          <w:sz w:val="22"/>
          <w:szCs w:val="22"/>
          <w:lang w:val="es-MX"/>
        </w:rPr>
        <w:t xml:space="preserve">A través de los </w:t>
      </w:r>
      <w:r w:rsidRPr="001A6C75">
        <w:rPr>
          <w:rFonts w:ascii="Arial" w:hAnsi="Arial" w:cs="Arial"/>
          <w:sz w:val="22"/>
          <w:szCs w:val="22"/>
          <w:lang w:val="es-MX"/>
        </w:rPr>
        <w:t>Ordinarios N°12.600/1246/VRS y G.M CAS N°12.050/1471 S.M.A.,</w:t>
      </w:r>
      <w:r>
        <w:rPr>
          <w:rFonts w:ascii="Arial" w:hAnsi="Arial" w:cs="Arial"/>
          <w:sz w:val="22"/>
          <w:szCs w:val="22"/>
          <w:lang w:val="es-MX"/>
        </w:rPr>
        <w:t xml:space="preserve"> </w:t>
      </w:r>
      <w:r w:rsidRPr="001A6C75">
        <w:rPr>
          <w:rFonts w:ascii="Arial" w:hAnsi="Arial" w:cs="Arial"/>
          <w:sz w:val="22"/>
          <w:szCs w:val="22"/>
          <w:lang w:val="es-MX"/>
        </w:rPr>
        <w:t xml:space="preserve">de la Gobernación Marítima de Castro -registrados en el expediente de denuncia bajo el ID 405-X-2024- </w:t>
      </w:r>
      <w:r>
        <w:rPr>
          <w:rFonts w:ascii="Arial" w:hAnsi="Arial" w:cs="Arial"/>
          <w:sz w:val="22"/>
          <w:szCs w:val="22"/>
          <w:lang w:val="es-MX"/>
        </w:rPr>
        <w:t xml:space="preserve">esa Superintendencia </w:t>
      </w:r>
      <w:r w:rsidRPr="001A6C75">
        <w:rPr>
          <w:rFonts w:ascii="Arial" w:hAnsi="Arial" w:cs="Arial"/>
          <w:sz w:val="22"/>
          <w:szCs w:val="22"/>
          <w:lang w:val="es-MX"/>
        </w:rPr>
        <w:t>tomó conocimiento de los resultados de laboratorio obtenidos a partir de la toma de muestras de sedimento en sector de playa, efectuada por personal de la mencionada Gobernación Marítima, el día 24 de abril de 2024</w:t>
      </w:r>
      <w:r>
        <w:rPr>
          <w:rFonts w:ascii="Arial" w:hAnsi="Arial" w:cs="Arial"/>
          <w:sz w:val="22"/>
          <w:szCs w:val="22"/>
          <w:lang w:val="es-MX"/>
        </w:rPr>
        <w:t>.</w:t>
      </w:r>
    </w:p>
    <w:p w14:paraId="7D0A3464" w14:textId="77777777" w:rsidR="00B12742" w:rsidRDefault="00B12742" w:rsidP="00B12742">
      <w:pPr>
        <w:spacing w:after="0"/>
        <w:ind w:right="-93" w:firstLine="708"/>
        <w:jc w:val="both"/>
        <w:rPr>
          <w:rFonts w:ascii="Arial" w:hAnsi="Arial" w:cs="Arial"/>
          <w:sz w:val="22"/>
          <w:szCs w:val="22"/>
          <w:lang w:val="es-MX"/>
        </w:rPr>
      </w:pPr>
    </w:p>
    <w:p w14:paraId="0B88C9FB" w14:textId="77777777" w:rsidR="00B12742" w:rsidRPr="00473BAD" w:rsidRDefault="00B12742" w:rsidP="00B12742">
      <w:pPr>
        <w:spacing w:after="0"/>
        <w:ind w:right="-93" w:firstLine="708"/>
        <w:jc w:val="both"/>
        <w:rPr>
          <w:rFonts w:ascii="Arial" w:hAnsi="Arial" w:cs="Arial"/>
          <w:sz w:val="22"/>
          <w:szCs w:val="22"/>
          <w:lang w:val="es-MX"/>
        </w:rPr>
      </w:pPr>
      <w:r>
        <w:rPr>
          <w:rFonts w:ascii="Arial" w:hAnsi="Arial" w:cs="Arial"/>
          <w:sz w:val="22"/>
          <w:szCs w:val="22"/>
          <w:lang w:val="es-MX"/>
        </w:rPr>
        <w:t xml:space="preserve">En razón de lo anterior, y para asegurar el cumplimiento de las medidas señaladas por el titular para dar cumplimiento a la RCA N° 93, de 2001, se realizó una nueva </w:t>
      </w:r>
      <w:r>
        <w:rPr>
          <w:rFonts w:ascii="Arial" w:hAnsi="Arial" w:cs="Arial"/>
          <w:sz w:val="22"/>
          <w:szCs w:val="22"/>
          <w:lang w:val="es-MX"/>
        </w:rPr>
        <w:lastRenderedPageBreak/>
        <w:t xml:space="preserve">fiscalización por esa Superintendencia, en la que se dio cuenta de presencia de granalla con residuos de pinturas, dispersión de residuos en sectores del proyecto no cubierto por lonas de protección, no siendo efectivas las medidas implementadas por el titular para dar cumplimiento a la RCA, por lo que </w:t>
      </w:r>
      <w:r w:rsidRPr="00473BAD">
        <w:rPr>
          <w:rFonts w:ascii="Arial" w:hAnsi="Arial" w:cs="Arial"/>
          <w:sz w:val="22"/>
          <w:szCs w:val="22"/>
          <w:lang w:val="es-MX"/>
        </w:rPr>
        <w:t>la jefatura de la Oficina Regional de Los Lagos de la SMA, mediante el Memorándum N°038/2024</w:t>
      </w:r>
      <w:r>
        <w:rPr>
          <w:rFonts w:ascii="Arial" w:hAnsi="Arial" w:cs="Arial"/>
          <w:sz w:val="22"/>
          <w:szCs w:val="22"/>
          <w:lang w:val="es-MX"/>
        </w:rPr>
        <w:t>,</w:t>
      </w:r>
      <w:r w:rsidRPr="00473BAD">
        <w:rPr>
          <w:rFonts w:ascii="Arial" w:hAnsi="Arial" w:cs="Arial"/>
          <w:sz w:val="22"/>
          <w:szCs w:val="22"/>
          <w:lang w:val="es-MX"/>
        </w:rPr>
        <w:t xml:space="preserve"> de fecha 12 de noviembre de 2024, solicitó a la Superintendente del Medio Ambiente, la adopción de medidas urgentes y transitorias en contra del titular en orden a asegurar el cumplimiento de la RCA N°93/2001 y evitar la generación de riesgos de contaminación al medio ambiente. </w:t>
      </w:r>
    </w:p>
    <w:p w14:paraId="19B95A28" w14:textId="77777777" w:rsidR="00B12742" w:rsidRPr="00473BAD" w:rsidRDefault="00B12742" w:rsidP="00B12742">
      <w:pPr>
        <w:spacing w:after="0"/>
        <w:ind w:right="-93" w:firstLine="708"/>
        <w:jc w:val="both"/>
        <w:rPr>
          <w:rFonts w:ascii="Arial" w:hAnsi="Arial" w:cs="Arial"/>
          <w:sz w:val="22"/>
          <w:szCs w:val="22"/>
          <w:lang w:val="es-MX"/>
        </w:rPr>
      </w:pPr>
    </w:p>
    <w:p w14:paraId="76C47E4E" w14:textId="77777777" w:rsidR="00B12742" w:rsidRDefault="00B12742" w:rsidP="00B12742">
      <w:pPr>
        <w:spacing w:after="0"/>
        <w:ind w:right="-93" w:firstLine="708"/>
        <w:jc w:val="both"/>
        <w:rPr>
          <w:rFonts w:ascii="Arial" w:hAnsi="Arial" w:cs="Arial"/>
          <w:sz w:val="22"/>
          <w:szCs w:val="22"/>
          <w:lang w:val="es-ES"/>
        </w:rPr>
      </w:pPr>
      <w:r>
        <w:rPr>
          <w:rFonts w:ascii="Arial" w:hAnsi="Arial" w:cs="Arial"/>
          <w:sz w:val="22"/>
          <w:szCs w:val="22"/>
          <w:lang w:val="es-MX"/>
        </w:rPr>
        <w:t>Que, en el resuelvo 1° de la R</w:t>
      </w:r>
      <w:r w:rsidRPr="00F51207">
        <w:rPr>
          <w:rFonts w:ascii="Arial" w:hAnsi="Arial" w:cs="Arial"/>
          <w:sz w:val="22"/>
          <w:szCs w:val="22"/>
          <w:lang w:val="es-ES"/>
        </w:rPr>
        <w:t xml:space="preserve">esolución Exenta </w:t>
      </w:r>
      <w:r w:rsidRPr="00F51207">
        <w:rPr>
          <w:rFonts w:ascii="Arial" w:hAnsi="Arial" w:cs="Arial"/>
          <w:sz w:val="22"/>
          <w:szCs w:val="22"/>
          <w:lang w:val="es-MX"/>
        </w:rPr>
        <w:t>N° 2170</w:t>
      </w:r>
      <w:r>
        <w:rPr>
          <w:rFonts w:ascii="Arial" w:hAnsi="Arial" w:cs="Arial"/>
          <w:sz w:val="22"/>
          <w:szCs w:val="22"/>
          <w:lang w:val="es-MX"/>
        </w:rPr>
        <w:t xml:space="preserve">, de </w:t>
      </w:r>
      <w:r w:rsidRPr="00F51207">
        <w:rPr>
          <w:rFonts w:ascii="Arial" w:hAnsi="Arial" w:cs="Arial"/>
          <w:sz w:val="22"/>
          <w:szCs w:val="22"/>
          <w:lang w:val="es-MX"/>
        </w:rPr>
        <w:t xml:space="preserve">2024, </w:t>
      </w:r>
      <w:r>
        <w:rPr>
          <w:rFonts w:ascii="Arial" w:hAnsi="Arial" w:cs="Arial"/>
          <w:sz w:val="22"/>
          <w:szCs w:val="22"/>
          <w:lang w:val="es-ES"/>
        </w:rPr>
        <w:t>es</w:t>
      </w:r>
      <w:r w:rsidRPr="00F51207">
        <w:rPr>
          <w:rFonts w:ascii="Arial" w:hAnsi="Arial" w:cs="Arial"/>
          <w:sz w:val="22"/>
          <w:szCs w:val="22"/>
          <w:lang w:val="es-ES"/>
        </w:rPr>
        <w:t>a Superintendencia dispuso</w:t>
      </w:r>
      <w:r w:rsidRPr="00F51207">
        <w:rPr>
          <w:rFonts w:ascii="Arial" w:hAnsi="Arial" w:cs="Arial"/>
          <w:sz w:val="22"/>
          <w:szCs w:val="22"/>
          <w:lang w:val="es-MX"/>
        </w:rPr>
        <w:t xml:space="preserve"> </w:t>
      </w:r>
      <w:r w:rsidRPr="00F51207">
        <w:rPr>
          <w:rFonts w:ascii="Arial" w:hAnsi="Arial" w:cs="Arial"/>
          <w:sz w:val="22"/>
          <w:szCs w:val="22"/>
          <w:lang w:val="es-ES"/>
        </w:rPr>
        <w:t xml:space="preserve">a Renato Macías Barría cumplir con </w:t>
      </w:r>
      <w:r>
        <w:rPr>
          <w:rFonts w:ascii="Arial" w:hAnsi="Arial" w:cs="Arial"/>
          <w:sz w:val="22"/>
          <w:szCs w:val="22"/>
          <w:lang w:val="es-ES"/>
        </w:rPr>
        <w:t xml:space="preserve">una serie de </w:t>
      </w:r>
      <w:r w:rsidRPr="00F51207">
        <w:rPr>
          <w:rFonts w:ascii="Arial" w:hAnsi="Arial" w:cs="Arial"/>
          <w:sz w:val="22"/>
          <w:szCs w:val="22"/>
          <w:lang w:val="es-ES"/>
        </w:rPr>
        <w:t>medidas urgentes y transitorias</w:t>
      </w:r>
      <w:r>
        <w:rPr>
          <w:rFonts w:ascii="Arial" w:hAnsi="Arial" w:cs="Arial"/>
          <w:sz w:val="22"/>
          <w:szCs w:val="22"/>
          <w:lang w:val="es-ES"/>
        </w:rPr>
        <w:t xml:space="preserve"> </w:t>
      </w:r>
      <w:r w:rsidRPr="00F51207">
        <w:rPr>
          <w:rFonts w:ascii="Arial" w:hAnsi="Arial" w:cs="Arial"/>
          <w:sz w:val="22"/>
          <w:szCs w:val="22"/>
          <w:lang w:val="es-ES"/>
        </w:rPr>
        <w:t>por un plazo de 90 días corridos, a contar de la fecha de notificación de la</w:t>
      </w:r>
      <w:r>
        <w:rPr>
          <w:rFonts w:ascii="Arial" w:hAnsi="Arial" w:cs="Arial"/>
          <w:sz w:val="22"/>
          <w:szCs w:val="22"/>
          <w:lang w:val="es-ES"/>
        </w:rPr>
        <w:t xml:space="preserve"> referida resolución, en lo pertinente a esta presentación, la p</w:t>
      </w:r>
      <w:r w:rsidRPr="00006957">
        <w:rPr>
          <w:rFonts w:ascii="Arial" w:hAnsi="Arial" w:cs="Arial"/>
          <w:sz w:val="22"/>
          <w:szCs w:val="22"/>
          <w:lang w:val="es-ES"/>
        </w:rPr>
        <w:t>rohibición de las actividades de carenado en cualquier área del proyecto</w:t>
      </w:r>
      <w:r>
        <w:rPr>
          <w:rFonts w:ascii="Arial" w:hAnsi="Arial" w:cs="Arial"/>
          <w:sz w:val="22"/>
          <w:szCs w:val="22"/>
          <w:lang w:val="es-ES"/>
        </w:rPr>
        <w:t xml:space="preserve"> y su medio de verificación consistente en un reporte semanal que comprenda fotografías fechadas y georreferenciadas, del lugar de varado de embarcaciones.</w:t>
      </w:r>
    </w:p>
    <w:p w14:paraId="6B2E6501" w14:textId="77777777" w:rsidR="00B12742" w:rsidRDefault="00B12742" w:rsidP="00B12742">
      <w:pPr>
        <w:spacing w:after="0"/>
        <w:ind w:right="-93"/>
        <w:jc w:val="both"/>
        <w:rPr>
          <w:rFonts w:ascii="Arial" w:hAnsi="Arial" w:cs="Arial"/>
          <w:sz w:val="22"/>
          <w:szCs w:val="22"/>
          <w:lang w:val="es-ES"/>
        </w:rPr>
      </w:pPr>
    </w:p>
    <w:p w14:paraId="6DE5BC24" w14:textId="77777777" w:rsidR="00B12742" w:rsidRDefault="00B12742" w:rsidP="00B12742">
      <w:pPr>
        <w:spacing w:after="0"/>
        <w:ind w:right="-93"/>
        <w:jc w:val="both"/>
        <w:rPr>
          <w:rFonts w:ascii="Arial" w:hAnsi="Arial" w:cs="Arial"/>
          <w:sz w:val="22"/>
          <w:szCs w:val="22"/>
        </w:rPr>
      </w:pPr>
      <w:r>
        <w:rPr>
          <w:rFonts w:ascii="Arial" w:hAnsi="Arial" w:cs="Arial"/>
          <w:sz w:val="22"/>
          <w:szCs w:val="22"/>
          <w:lang w:val="es-ES"/>
        </w:rPr>
        <w:tab/>
        <w:t xml:space="preserve">Que, en cumplimiento de </w:t>
      </w:r>
      <w:r>
        <w:rPr>
          <w:rFonts w:ascii="Arial" w:hAnsi="Arial" w:cs="Arial"/>
          <w:sz w:val="22"/>
          <w:szCs w:val="22"/>
        </w:rPr>
        <w:t>lo dispuesto en la letra a) del resuelvo 1° de la Resolución del antecedente, se han presentado los siguientes reportes semanales</w:t>
      </w:r>
      <w:r w:rsidRPr="007E0A5B">
        <w:rPr>
          <w:rFonts w:ascii="Arial" w:hAnsi="Arial" w:cs="Arial"/>
          <w:sz w:val="22"/>
          <w:szCs w:val="22"/>
        </w:rPr>
        <w:t xml:space="preserve"> </w:t>
      </w:r>
      <w:r>
        <w:rPr>
          <w:rFonts w:ascii="Arial" w:hAnsi="Arial" w:cs="Arial"/>
          <w:sz w:val="22"/>
          <w:szCs w:val="22"/>
        </w:rPr>
        <w:t xml:space="preserve">que han dado cuenta del cumplimiento de </w:t>
      </w:r>
      <w:r>
        <w:rPr>
          <w:rFonts w:ascii="Arial" w:hAnsi="Arial" w:cs="Arial"/>
          <w:sz w:val="22"/>
          <w:szCs w:val="22"/>
          <w:lang w:val="es-ES"/>
        </w:rPr>
        <w:t>la p</w:t>
      </w:r>
      <w:r w:rsidRPr="00006957">
        <w:rPr>
          <w:rFonts w:ascii="Arial" w:hAnsi="Arial" w:cs="Arial"/>
          <w:sz w:val="22"/>
          <w:szCs w:val="22"/>
          <w:lang w:val="es-ES"/>
        </w:rPr>
        <w:t>rohibición de las actividades de carenado en cualquier área del proyecto</w:t>
      </w:r>
      <w:r>
        <w:rPr>
          <w:rFonts w:ascii="Arial" w:hAnsi="Arial" w:cs="Arial"/>
          <w:sz w:val="22"/>
          <w:szCs w:val="22"/>
          <w:lang w:val="es-ES"/>
        </w:rPr>
        <w:t>:</w:t>
      </w:r>
    </w:p>
    <w:p w14:paraId="216F96C2" w14:textId="77777777" w:rsidR="00B12742" w:rsidRDefault="00B12742" w:rsidP="00B12742">
      <w:pPr>
        <w:spacing w:after="0"/>
        <w:ind w:right="-93"/>
        <w:jc w:val="both"/>
        <w:rPr>
          <w:rFonts w:ascii="Arial" w:hAnsi="Arial" w:cs="Arial"/>
          <w:sz w:val="22"/>
          <w:szCs w:val="22"/>
        </w:rPr>
      </w:pPr>
    </w:p>
    <w:p w14:paraId="50F756AF" w14:textId="77777777" w:rsidR="00B12742" w:rsidRDefault="00B12742" w:rsidP="00B12742">
      <w:pPr>
        <w:pStyle w:val="Prrafodelista"/>
        <w:numPr>
          <w:ilvl w:val="0"/>
          <w:numId w:val="2"/>
        </w:numPr>
        <w:spacing w:after="0"/>
        <w:ind w:right="-93"/>
        <w:jc w:val="both"/>
        <w:rPr>
          <w:rFonts w:ascii="Arial" w:hAnsi="Arial" w:cs="Arial"/>
          <w:sz w:val="22"/>
          <w:szCs w:val="22"/>
        </w:rPr>
      </w:pPr>
      <w:r>
        <w:rPr>
          <w:rFonts w:ascii="Arial" w:hAnsi="Arial" w:cs="Arial"/>
          <w:sz w:val="22"/>
          <w:szCs w:val="22"/>
        </w:rPr>
        <w:t xml:space="preserve">Reporte semanal N° 1, de fecha 26 de noviembre de 2024. </w:t>
      </w:r>
    </w:p>
    <w:p w14:paraId="3BC558FB" w14:textId="77777777" w:rsidR="00B12742" w:rsidRDefault="00B12742" w:rsidP="00B12742">
      <w:pPr>
        <w:pStyle w:val="Prrafodelista"/>
        <w:numPr>
          <w:ilvl w:val="0"/>
          <w:numId w:val="2"/>
        </w:numPr>
        <w:spacing w:after="0"/>
        <w:ind w:right="-93"/>
        <w:jc w:val="both"/>
        <w:rPr>
          <w:rFonts w:ascii="Arial" w:hAnsi="Arial" w:cs="Arial"/>
          <w:sz w:val="22"/>
          <w:szCs w:val="22"/>
        </w:rPr>
      </w:pPr>
      <w:r>
        <w:rPr>
          <w:rFonts w:ascii="Arial" w:hAnsi="Arial" w:cs="Arial"/>
          <w:sz w:val="22"/>
          <w:szCs w:val="22"/>
        </w:rPr>
        <w:t>Reporte semanal N° 2, de fecha 3 de diciembre de 2024.</w:t>
      </w:r>
    </w:p>
    <w:p w14:paraId="1CF3741F" w14:textId="77777777" w:rsidR="00B12742" w:rsidRDefault="00B12742" w:rsidP="00B12742">
      <w:pPr>
        <w:pStyle w:val="Prrafodelista"/>
        <w:numPr>
          <w:ilvl w:val="0"/>
          <w:numId w:val="2"/>
        </w:numPr>
        <w:spacing w:after="0"/>
        <w:ind w:right="-93"/>
        <w:jc w:val="both"/>
        <w:rPr>
          <w:rFonts w:ascii="Arial" w:hAnsi="Arial" w:cs="Arial"/>
          <w:sz w:val="22"/>
          <w:szCs w:val="22"/>
        </w:rPr>
      </w:pPr>
      <w:r>
        <w:rPr>
          <w:rFonts w:ascii="Arial" w:hAnsi="Arial" w:cs="Arial"/>
          <w:sz w:val="22"/>
          <w:szCs w:val="22"/>
        </w:rPr>
        <w:t>Reporte semanal N° 3, de fecha 10 de diciembre de 2024.</w:t>
      </w:r>
    </w:p>
    <w:p w14:paraId="7807ECDC" w14:textId="6E983EE8" w:rsidR="00B12742" w:rsidRPr="00381EA2" w:rsidRDefault="00B12742" w:rsidP="00B12742">
      <w:pPr>
        <w:pStyle w:val="Prrafodelista"/>
        <w:numPr>
          <w:ilvl w:val="0"/>
          <w:numId w:val="2"/>
        </w:numPr>
        <w:spacing w:after="0"/>
        <w:ind w:right="-93"/>
        <w:jc w:val="both"/>
        <w:rPr>
          <w:rFonts w:ascii="Arial" w:hAnsi="Arial" w:cs="Arial"/>
          <w:sz w:val="22"/>
          <w:szCs w:val="22"/>
        </w:rPr>
      </w:pPr>
      <w:r>
        <w:rPr>
          <w:rFonts w:ascii="Arial" w:hAnsi="Arial" w:cs="Arial"/>
          <w:sz w:val="22"/>
          <w:szCs w:val="22"/>
        </w:rPr>
        <w:t>Reporte semanal N° 4, de fecha 18 de diciembre de 2024.</w:t>
      </w:r>
    </w:p>
    <w:p w14:paraId="42BA820F" w14:textId="77777777" w:rsidR="00B12742" w:rsidRPr="00006957" w:rsidRDefault="00B12742" w:rsidP="00B12742">
      <w:pPr>
        <w:spacing w:after="0"/>
        <w:ind w:right="-93"/>
        <w:jc w:val="both"/>
        <w:rPr>
          <w:rFonts w:ascii="Arial" w:hAnsi="Arial" w:cs="Arial"/>
          <w:sz w:val="22"/>
          <w:szCs w:val="22"/>
        </w:rPr>
      </w:pPr>
    </w:p>
    <w:p w14:paraId="081C4727" w14:textId="77777777" w:rsidR="00B12742" w:rsidRDefault="00B12742" w:rsidP="00B12742">
      <w:pPr>
        <w:pStyle w:val="Prrafodelista"/>
        <w:numPr>
          <w:ilvl w:val="0"/>
          <w:numId w:val="1"/>
        </w:numPr>
        <w:spacing w:after="0"/>
        <w:ind w:left="709" w:right="-93"/>
        <w:jc w:val="both"/>
        <w:rPr>
          <w:rFonts w:ascii="Arial" w:hAnsi="Arial" w:cs="Arial"/>
          <w:b/>
          <w:bCs/>
          <w:sz w:val="22"/>
          <w:szCs w:val="22"/>
          <w:u w:val="single"/>
        </w:rPr>
      </w:pPr>
      <w:r w:rsidRPr="00EB6FBB">
        <w:rPr>
          <w:rFonts w:ascii="Arial" w:hAnsi="Arial" w:cs="Arial"/>
          <w:b/>
          <w:bCs/>
          <w:sz w:val="22"/>
          <w:szCs w:val="22"/>
          <w:u w:val="single"/>
        </w:rPr>
        <w:t>Reporte semanal de cumplimiento prohibición de actividades de carenado</w:t>
      </w:r>
    </w:p>
    <w:p w14:paraId="3FE26481" w14:textId="77777777" w:rsidR="00B12742" w:rsidRDefault="00B12742" w:rsidP="00B12742">
      <w:pPr>
        <w:spacing w:after="0"/>
        <w:ind w:right="-93"/>
        <w:jc w:val="both"/>
        <w:rPr>
          <w:rFonts w:ascii="Arial" w:hAnsi="Arial" w:cs="Arial"/>
          <w:b/>
          <w:bCs/>
          <w:sz w:val="22"/>
          <w:szCs w:val="22"/>
          <w:u w:val="single"/>
        </w:rPr>
      </w:pPr>
    </w:p>
    <w:p w14:paraId="6B3691B0" w14:textId="77777777" w:rsidR="00B12742" w:rsidRDefault="00B12742" w:rsidP="00B12742">
      <w:pPr>
        <w:spacing w:after="0"/>
        <w:ind w:right="-93" w:firstLine="708"/>
        <w:jc w:val="both"/>
        <w:rPr>
          <w:rFonts w:ascii="Arial" w:hAnsi="Arial" w:cs="Arial"/>
          <w:sz w:val="22"/>
          <w:szCs w:val="22"/>
          <w:lang w:val="es-ES"/>
        </w:rPr>
      </w:pPr>
      <w:r>
        <w:rPr>
          <w:rFonts w:ascii="Arial" w:hAnsi="Arial" w:cs="Arial"/>
          <w:sz w:val="22"/>
          <w:szCs w:val="22"/>
        </w:rPr>
        <w:t>Que, en cumplimiento de lo dispuesto en la letra a) del resuelvo 1° de la Resolución del antecedente, por medio del presente reporte semanal da cuenta del cumplimiento de la prohibición de actividades de carenado y de acuerdo con el medio de verificación establecido en dicha resolución se acompaña el Anexo N° 1 con el set de fotografías</w:t>
      </w:r>
      <w:r>
        <w:rPr>
          <w:rFonts w:ascii="Arial" w:hAnsi="Arial" w:cs="Arial"/>
          <w:sz w:val="22"/>
          <w:szCs w:val="22"/>
          <w:lang w:val="es-ES"/>
        </w:rPr>
        <w:t xml:space="preserve"> fechadas y georreferenciadas, del lugar de varado de embarcaciones.</w:t>
      </w:r>
    </w:p>
    <w:p w14:paraId="277FEB33" w14:textId="77777777" w:rsidR="00B12742" w:rsidRDefault="00B12742" w:rsidP="00B12742">
      <w:pPr>
        <w:spacing w:after="0"/>
        <w:ind w:right="-93"/>
        <w:jc w:val="both"/>
        <w:rPr>
          <w:rFonts w:ascii="Arial" w:hAnsi="Arial" w:cs="Arial"/>
          <w:sz w:val="22"/>
          <w:szCs w:val="22"/>
          <w:lang w:val="es-ES"/>
        </w:rPr>
      </w:pPr>
    </w:p>
    <w:p w14:paraId="716ECA7B" w14:textId="77777777" w:rsidR="00B12742" w:rsidRPr="00870C7F" w:rsidRDefault="00B12742" w:rsidP="00B12742">
      <w:pPr>
        <w:spacing w:after="0"/>
        <w:ind w:right="-93" w:firstLine="708"/>
        <w:jc w:val="both"/>
        <w:rPr>
          <w:rFonts w:ascii="Arial" w:hAnsi="Arial" w:cs="Arial"/>
          <w:sz w:val="22"/>
          <w:szCs w:val="22"/>
        </w:rPr>
      </w:pPr>
      <w:r w:rsidRPr="00870C7F">
        <w:rPr>
          <w:rFonts w:ascii="Arial" w:hAnsi="Arial" w:cs="Arial"/>
          <w:sz w:val="22"/>
          <w:szCs w:val="22"/>
        </w:rPr>
        <w:t xml:space="preserve">En caso de ser necesario complementar </w:t>
      </w:r>
      <w:r>
        <w:rPr>
          <w:rFonts w:ascii="Arial" w:hAnsi="Arial" w:cs="Arial"/>
          <w:sz w:val="22"/>
          <w:szCs w:val="22"/>
        </w:rPr>
        <w:t>los</w:t>
      </w:r>
      <w:r w:rsidRPr="00870C7F">
        <w:rPr>
          <w:rFonts w:ascii="Arial" w:hAnsi="Arial" w:cs="Arial"/>
          <w:sz w:val="22"/>
          <w:szCs w:val="22"/>
        </w:rPr>
        <w:t xml:space="preserve"> antecedente</w:t>
      </w:r>
      <w:r>
        <w:rPr>
          <w:rFonts w:ascii="Arial" w:hAnsi="Arial" w:cs="Arial"/>
          <w:sz w:val="22"/>
          <w:szCs w:val="22"/>
        </w:rPr>
        <w:t>s</w:t>
      </w:r>
      <w:r w:rsidRPr="00870C7F">
        <w:rPr>
          <w:rFonts w:ascii="Arial" w:hAnsi="Arial" w:cs="Arial"/>
          <w:sz w:val="22"/>
          <w:szCs w:val="22"/>
        </w:rPr>
        <w:t xml:space="preserve"> aportados o para aclarar dudas o consultas adicionales, solicito que pueda contactarnos a los correos electrónicos </w:t>
      </w:r>
      <w:hyperlink r:id="rId7" w:history="1">
        <w:r w:rsidRPr="00D80541">
          <w:rPr>
            <w:rStyle w:val="Hipervnculo"/>
            <w:rFonts w:ascii="Arial" w:hAnsi="Arial" w:cs="Arial"/>
            <w:sz w:val="22"/>
            <w:szCs w:val="22"/>
          </w:rPr>
          <w:t>jlavin@lavinabogados.com</w:t>
        </w:r>
      </w:hyperlink>
      <w:r>
        <w:rPr>
          <w:rFonts w:ascii="Arial" w:hAnsi="Arial" w:cs="Arial"/>
          <w:sz w:val="22"/>
          <w:szCs w:val="22"/>
        </w:rPr>
        <w:t xml:space="preserve"> </w:t>
      </w:r>
      <w:r w:rsidRPr="00870C7F">
        <w:rPr>
          <w:rFonts w:ascii="Arial" w:hAnsi="Arial" w:cs="Arial"/>
          <w:sz w:val="22"/>
          <w:szCs w:val="22"/>
        </w:rPr>
        <w:t xml:space="preserve">y </w:t>
      </w:r>
      <w:hyperlink r:id="rId8" w:history="1">
        <w:r w:rsidRPr="000B09A5">
          <w:rPr>
            <w:rStyle w:val="Hipervnculo"/>
            <w:rFonts w:ascii="Arial" w:hAnsi="Arial" w:cs="Arial"/>
            <w:sz w:val="22"/>
            <w:szCs w:val="22"/>
          </w:rPr>
          <w:t>adelfavero@lavinabogados.com</w:t>
        </w:r>
      </w:hyperlink>
      <w:r w:rsidRPr="00870C7F">
        <w:rPr>
          <w:rFonts w:ascii="Arial" w:hAnsi="Arial" w:cs="Arial"/>
          <w:sz w:val="22"/>
          <w:szCs w:val="22"/>
        </w:rPr>
        <w:t>,</w:t>
      </w:r>
      <w:r>
        <w:rPr>
          <w:rFonts w:ascii="Arial" w:hAnsi="Arial" w:cs="Arial"/>
          <w:sz w:val="22"/>
          <w:szCs w:val="22"/>
        </w:rPr>
        <w:t xml:space="preserve"> </w:t>
      </w:r>
      <w:r w:rsidRPr="00870C7F">
        <w:rPr>
          <w:rFonts w:ascii="Arial" w:hAnsi="Arial" w:cs="Arial"/>
          <w:sz w:val="22"/>
          <w:szCs w:val="22"/>
        </w:rPr>
        <w:t>o por correo certificado a la dirección indicada en la comparecencia.</w:t>
      </w:r>
    </w:p>
    <w:p w14:paraId="425AD169" w14:textId="77777777" w:rsidR="00B12742" w:rsidRDefault="00B12742" w:rsidP="00B12742">
      <w:pPr>
        <w:spacing w:after="0"/>
        <w:ind w:right="-93" w:firstLine="708"/>
        <w:jc w:val="both"/>
        <w:rPr>
          <w:rFonts w:ascii="Arial" w:hAnsi="Arial" w:cs="Arial"/>
          <w:b/>
          <w:bCs/>
          <w:sz w:val="22"/>
          <w:szCs w:val="22"/>
        </w:rPr>
      </w:pPr>
    </w:p>
    <w:p w14:paraId="31208562" w14:textId="77777777" w:rsidR="00B12742" w:rsidRPr="00870C7F" w:rsidRDefault="00B12742" w:rsidP="00B12742">
      <w:pPr>
        <w:spacing w:after="0"/>
        <w:ind w:right="-93" w:firstLine="708"/>
        <w:jc w:val="both"/>
        <w:rPr>
          <w:rFonts w:ascii="Arial" w:hAnsi="Arial" w:cs="Arial"/>
          <w:sz w:val="22"/>
          <w:szCs w:val="22"/>
        </w:rPr>
      </w:pPr>
      <w:r w:rsidRPr="007E0A5B">
        <w:rPr>
          <w:rFonts w:ascii="Arial" w:hAnsi="Arial" w:cs="Arial"/>
          <w:b/>
          <w:bCs/>
          <w:sz w:val="22"/>
          <w:szCs w:val="22"/>
        </w:rPr>
        <w:t>Por tanto,</w:t>
      </w:r>
      <w:r w:rsidRPr="00870C7F">
        <w:rPr>
          <w:rFonts w:ascii="Arial" w:hAnsi="Arial" w:cs="Arial"/>
          <w:sz w:val="22"/>
          <w:szCs w:val="22"/>
        </w:rPr>
        <w:t xml:space="preserve"> de conformidad con lo expuesto y lo dispuesto por la resolución del Antecedente, solicito a la señora Superintendente del Medio Ambiente</w:t>
      </w:r>
      <w:r>
        <w:rPr>
          <w:rFonts w:ascii="Arial" w:hAnsi="Arial" w:cs="Arial"/>
          <w:sz w:val="22"/>
          <w:szCs w:val="22"/>
        </w:rPr>
        <w:t xml:space="preserve"> (S)</w:t>
      </w:r>
      <w:r w:rsidRPr="00870C7F">
        <w:rPr>
          <w:rFonts w:ascii="Arial" w:hAnsi="Arial" w:cs="Arial"/>
          <w:sz w:val="22"/>
          <w:szCs w:val="22"/>
        </w:rPr>
        <w:t xml:space="preserve"> tener por </w:t>
      </w:r>
      <w:r>
        <w:rPr>
          <w:rFonts w:ascii="Arial" w:hAnsi="Arial" w:cs="Arial"/>
          <w:sz w:val="22"/>
          <w:szCs w:val="22"/>
        </w:rPr>
        <w:t xml:space="preserve">acompañado el informe semanal con </w:t>
      </w:r>
      <w:r w:rsidRPr="00870C7F">
        <w:rPr>
          <w:rFonts w:ascii="Arial" w:hAnsi="Arial" w:cs="Arial"/>
          <w:sz w:val="22"/>
          <w:szCs w:val="22"/>
        </w:rPr>
        <w:t>el set fotográfico ordenado en virtud de la medida urgente y transitoria Nº 1</w:t>
      </w:r>
      <w:r>
        <w:rPr>
          <w:rFonts w:ascii="Arial" w:hAnsi="Arial" w:cs="Arial"/>
          <w:sz w:val="22"/>
          <w:szCs w:val="22"/>
        </w:rPr>
        <w:t xml:space="preserve"> de la resolución del antecedente</w:t>
      </w:r>
      <w:r w:rsidRPr="00870C7F">
        <w:rPr>
          <w:rFonts w:ascii="Arial" w:hAnsi="Arial" w:cs="Arial"/>
          <w:sz w:val="22"/>
          <w:szCs w:val="22"/>
        </w:rPr>
        <w:t>.</w:t>
      </w:r>
    </w:p>
    <w:p w14:paraId="47A9CB15" w14:textId="77777777" w:rsidR="00B12742" w:rsidRDefault="00B12742" w:rsidP="00B12742">
      <w:pPr>
        <w:spacing w:after="0"/>
        <w:ind w:right="-93"/>
        <w:jc w:val="both"/>
        <w:rPr>
          <w:rFonts w:ascii="Arial" w:hAnsi="Arial" w:cs="Arial"/>
          <w:sz w:val="22"/>
          <w:szCs w:val="22"/>
        </w:rPr>
      </w:pPr>
    </w:p>
    <w:p w14:paraId="57E0AD3C" w14:textId="77777777" w:rsidR="00B12742" w:rsidRDefault="00B12742" w:rsidP="00B12742">
      <w:pPr>
        <w:spacing w:after="0"/>
        <w:ind w:right="-93" w:firstLine="708"/>
        <w:jc w:val="both"/>
        <w:rPr>
          <w:rFonts w:ascii="Arial" w:hAnsi="Arial" w:cs="Arial"/>
          <w:sz w:val="22"/>
          <w:szCs w:val="22"/>
        </w:rPr>
      </w:pPr>
    </w:p>
    <w:p w14:paraId="6162B102" w14:textId="77777777" w:rsidR="00B12742" w:rsidRDefault="00B12742" w:rsidP="00B12742">
      <w:pPr>
        <w:spacing w:after="0"/>
        <w:ind w:right="-93" w:firstLine="708"/>
        <w:jc w:val="both"/>
        <w:rPr>
          <w:rFonts w:ascii="Arial" w:hAnsi="Arial" w:cs="Arial"/>
          <w:sz w:val="22"/>
          <w:szCs w:val="22"/>
        </w:rPr>
      </w:pPr>
      <w:r w:rsidRPr="00870C7F">
        <w:rPr>
          <w:rFonts w:ascii="Arial" w:hAnsi="Arial" w:cs="Arial"/>
          <w:sz w:val="22"/>
          <w:szCs w:val="22"/>
        </w:rPr>
        <w:t>Sin otro particular, saluda atentamente a</w:t>
      </w:r>
      <w:r>
        <w:rPr>
          <w:rFonts w:ascii="Arial" w:hAnsi="Arial" w:cs="Arial"/>
          <w:sz w:val="22"/>
          <w:szCs w:val="22"/>
        </w:rPr>
        <w:t xml:space="preserve"> </w:t>
      </w:r>
      <w:r w:rsidRPr="00870C7F">
        <w:rPr>
          <w:rFonts w:ascii="Arial" w:hAnsi="Arial" w:cs="Arial"/>
          <w:sz w:val="22"/>
          <w:szCs w:val="22"/>
        </w:rPr>
        <w:t>l</w:t>
      </w:r>
      <w:r>
        <w:rPr>
          <w:rFonts w:ascii="Arial" w:hAnsi="Arial" w:cs="Arial"/>
          <w:sz w:val="22"/>
          <w:szCs w:val="22"/>
        </w:rPr>
        <w:t>a</w:t>
      </w:r>
      <w:r w:rsidRPr="00870C7F">
        <w:rPr>
          <w:rFonts w:ascii="Arial" w:hAnsi="Arial" w:cs="Arial"/>
          <w:sz w:val="22"/>
          <w:szCs w:val="22"/>
        </w:rPr>
        <w:t xml:space="preserve"> señor</w:t>
      </w:r>
      <w:r>
        <w:rPr>
          <w:rFonts w:ascii="Arial" w:hAnsi="Arial" w:cs="Arial"/>
          <w:sz w:val="22"/>
          <w:szCs w:val="22"/>
        </w:rPr>
        <w:t>a</w:t>
      </w:r>
      <w:r w:rsidRPr="00870C7F">
        <w:rPr>
          <w:rFonts w:ascii="Arial" w:hAnsi="Arial" w:cs="Arial"/>
          <w:sz w:val="22"/>
          <w:szCs w:val="22"/>
        </w:rPr>
        <w:t xml:space="preserve"> Superintendente del Medio Ambiente</w:t>
      </w:r>
      <w:r>
        <w:rPr>
          <w:rFonts w:ascii="Arial" w:hAnsi="Arial" w:cs="Arial"/>
          <w:sz w:val="22"/>
          <w:szCs w:val="22"/>
        </w:rPr>
        <w:t xml:space="preserve"> (S)</w:t>
      </w:r>
      <w:r w:rsidRPr="00870C7F">
        <w:rPr>
          <w:rFonts w:ascii="Arial" w:hAnsi="Arial" w:cs="Arial"/>
          <w:sz w:val="22"/>
          <w:szCs w:val="22"/>
        </w:rPr>
        <w:t>,</w:t>
      </w:r>
    </w:p>
    <w:p w14:paraId="222D8E3E" w14:textId="77777777" w:rsidR="00B12742" w:rsidRDefault="00B12742" w:rsidP="00B12742">
      <w:pPr>
        <w:spacing w:after="0"/>
        <w:ind w:right="-93" w:firstLine="708"/>
        <w:jc w:val="both"/>
        <w:rPr>
          <w:rFonts w:ascii="Arial" w:hAnsi="Arial" w:cs="Arial"/>
          <w:sz w:val="22"/>
          <w:szCs w:val="22"/>
        </w:rPr>
      </w:pPr>
    </w:p>
    <w:p w14:paraId="48B6A54F" w14:textId="77777777" w:rsidR="00B12742" w:rsidRDefault="00B12742" w:rsidP="00B12742">
      <w:pPr>
        <w:spacing w:after="0"/>
        <w:ind w:right="-93" w:firstLine="708"/>
        <w:jc w:val="both"/>
        <w:rPr>
          <w:rFonts w:ascii="Arial" w:hAnsi="Arial" w:cs="Arial"/>
          <w:sz w:val="22"/>
          <w:szCs w:val="22"/>
        </w:rPr>
      </w:pPr>
    </w:p>
    <w:p w14:paraId="21F097CD" w14:textId="77777777" w:rsidR="00B12742" w:rsidRDefault="00B12742" w:rsidP="00B12742">
      <w:pPr>
        <w:spacing w:after="0"/>
        <w:ind w:right="-93"/>
        <w:jc w:val="center"/>
        <w:rPr>
          <w:rFonts w:ascii="Arial" w:hAnsi="Arial" w:cs="Arial"/>
          <w:sz w:val="22"/>
          <w:szCs w:val="22"/>
        </w:rPr>
      </w:pPr>
      <w:r>
        <w:rPr>
          <w:noProof/>
        </w:rPr>
        <w:drawing>
          <wp:inline distT="0" distB="0" distL="0" distR="0" wp14:anchorId="2C91A03D" wp14:editId="69BD0A5E">
            <wp:extent cx="1513840" cy="622973"/>
            <wp:effectExtent l="0" t="0" r="0" b="5715"/>
            <wp:docPr id="9828813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881325" name=""/>
                    <pic:cNvPicPr/>
                  </pic:nvPicPr>
                  <pic:blipFill>
                    <a:blip r:embed="rId9"/>
                    <a:stretch>
                      <a:fillRect/>
                    </a:stretch>
                  </pic:blipFill>
                  <pic:spPr>
                    <a:xfrm>
                      <a:off x="0" y="0"/>
                      <a:ext cx="1525665" cy="627839"/>
                    </a:xfrm>
                    <a:prstGeom prst="rect">
                      <a:avLst/>
                    </a:prstGeom>
                  </pic:spPr>
                </pic:pic>
              </a:graphicData>
            </a:graphic>
          </wp:inline>
        </w:drawing>
      </w:r>
    </w:p>
    <w:p w14:paraId="25FC4D9E" w14:textId="77777777" w:rsidR="00B12742" w:rsidRPr="00870C7F" w:rsidRDefault="00B12742" w:rsidP="00B12742">
      <w:pPr>
        <w:spacing w:after="0"/>
        <w:ind w:right="-93"/>
        <w:jc w:val="center"/>
        <w:rPr>
          <w:rFonts w:ascii="Arial" w:hAnsi="Arial" w:cs="Arial"/>
          <w:sz w:val="22"/>
          <w:szCs w:val="22"/>
        </w:rPr>
      </w:pPr>
      <w:r>
        <w:rPr>
          <w:rFonts w:ascii="Arial" w:hAnsi="Arial" w:cs="Arial"/>
          <w:sz w:val="22"/>
          <w:szCs w:val="22"/>
        </w:rPr>
        <w:t xml:space="preserve">Carla Novoa Hales </w:t>
      </w:r>
    </w:p>
    <w:p w14:paraId="5B3A7E70" w14:textId="77777777" w:rsidR="00B12742" w:rsidRDefault="00B12742" w:rsidP="00B12742">
      <w:pPr>
        <w:spacing w:after="0"/>
        <w:ind w:right="-93"/>
        <w:jc w:val="center"/>
        <w:rPr>
          <w:rFonts w:ascii="Arial" w:hAnsi="Arial" w:cs="Arial"/>
          <w:noProof/>
          <w:sz w:val="22"/>
          <w:szCs w:val="22"/>
          <w:lang w:val="es-ES"/>
        </w:rPr>
      </w:pPr>
      <w:r>
        <w:rPr>
          <w:rFonts w:ascii="Arial" w:hAnsi="Arial" w:cs="Arial"/>
          <w:b/>
          <w:bCs/>
          <w:sz w:val="22"/>
          <w:szCs w:val="22"/>
        </w:rPr>
        <w:t xml:space="preserve">p.p. </w:t>
      </w:r>
      <w:r w:rsidRPr="00C77A9F">
        <w:rPr>
          <w:rFonts w:ascii="Arial" w:hAnsi="Arial" w:cs="Arial"/>
          <w:b/>
          <w:bCs/>
          <w:sz w:val="22"/>
          <w:szCs w:val="22"/>
        </w:rPr>
        <w:t>Renato Macías Barría</w:t>
      </w:r>
    </w:p>
    <w:p w14:paraId="6E1178EF" w14:textId="77777777" w:rsidR="00B12742" w:rsidRDefault="00B12742" w:rsidP="00B12742">
      <w:pPr>
        <w:spacing w:after="0"/>
        <w:ind w:right="-93"/>
        <w:jc w:val="center"/>
        <w:rPr>
          <w:rFonts w:ascii="Arial" w:hAnsi="Arial" w:cs="Arial"/>
          <w:b/>
          <w:bCs/>
          <w:sz w:val="22"/>
          <w:szCs w:val="22"/>
        </w:rPr>
      </w:pPr>
      <w:r w:rsidRPr="002B4034">
        <w:rPr>
          <w:rFonts w:ascii="Arial" w:hAnsi="Arial" w:cs="Arial"/>
          <w:b/>
          <w:bCs/>
          <w:sz w:val="22"/>
          <w:szCs w:val="22"/>
        </w:rPr>
        <w:t>Astillero Artesanal Arcadio Arriagada</w:t>
      </w:r>
    </w:p>
    <w:p w14:paraId="2F595865" w14:textId="77777777" w:rsidR="00B12742" w:rsidRDefault="00B12742" w:rsidP="00B12742">
      <w:pPr>
        <w:spacing w:after="0"/>
        <w:ind w:right="-93"/>
        <w:jc w:val="center"/>
        <w:rPr>
          <w:rFonts w:ascii="Arial" w:hAnsi="Arial" w:cs="Arial"/>
          <w:b/>
          <w:bCs/>
          <w:noProof/>
          <w:sz w:val="22"/>
          <w:szCs w:val="22"/>
          <w:u w:val="single"/>
          <w:lang w:val="es-ES"/>
        </w:rPr>
      </w:pPr>
    </w:p>
    <w:p w14:paraId="11A0E001" w14:textId="77777777" w:rsidR="00B12742" w:rsidRDefault="00B12742" w:rsidP="00B12742">
      <w:pPr>
        <w:rPr>
          <w:rFonts w:ascii="Arial" w:hAnsi="Arial" w:cs="Arial"/>
          <w:b/>
          <w:bCs/>
          <w:noProof/>
          <w:sz w:val="22"/>
          <w:szCs w:val="22"/>
          <w:u w:val="single"/>
          <w:lang w:val="es-ES"/>
        </w:rPr>
      </w:pPr>
      <w:r>
        <w:rPr>
          <w:rFonts w:ascii="Arial" w:hAnsi="Arial" w:cs="Arial"/>
          <w:b/>
          <w:bCs/>
          <w:noProof/>
          <w:sz w:val="22"/>
          <w:szCs w:val="22"/>
          <w:u w:val="single"/>
          <w:lang w:val="es-ES"/>
        </w:rPr>
        <w:br w:type="page"/>
      </w:r>
    </w:p>
    <w:p w14:paraId="63BE3A83" w14:textId="77777777" w:rsidR="00B12742" w:rsidRDefault="00B12742" w:rsidP="00B12742">
      <w:pPr>
        <w:spacing w:after="0"/>
        <w:ind w:right="-93"/>
        <w:jc w:val="center"/>
        <w:rPr>
          <w:rFonts w:ascii="Arial" w:hAnsi="Arial" w:cs="Arial"/>
          <w:b/>
          <w:bCs/>
          <w:noProof/>
          <w:sz w:val="22"/>
          <w:szCs w:val="22"/>
          <w:u w:val="single"/>
          <w:lang w:val="es-ES"/>
        </w:rPr>
      </w:pPr>
      <w:r w:rsidRPr="006046C2">
        <w:rPr>
          <w:rFonts w:ascii="Arial" w:hAnsi="Arial" w:cs="Arial"/>
          <w:b/>
          <w:bCs/>
          <w:noProof/>
          <w:sz w:val="22"/>
          <w:szCs w:val="22"/>
          <w:u w:val="single"/>
          <w:lang w:val="es-ES"/>
        </w:rPr>
        <w:lastRenderedPageBreak/>
        <w:t>Anexo N° 1</w:t>
      </w:r>
      <w:r>
        <w:rPr>
          <w:rFonts w:ascii="Arial" w:hAnsi="Arial" w:cs="Arial"/>
          <w:b/>
          <w:bCs/>
          <w:noProof/>
          <w:sz w:val="22"/>
          <w:szCs w:val="22"/>
          <w:u w:val="single"/>
          <w:lang w:val="es-ES"/>
        </w:rPr>
        <w:t>- Set fotográfico</w:t>
      </w:r>
    </w:p>
    <w:p w14:paraId="699B2D60" w14:textId="77777777" w:rsidR="00B12742" w:rsidRDefault="00B12742" w:rsidP="00B12742">
      <w:pPr>
        <w:spacing w:after="0"/>
        <w:ind w:right="-93"/>
        <w:jc w:val="center"/>
        <w:rPr>
          <w:rFonts w:ascii="Arial" w:hAnsi="Arial" w:cs="Arial"/>
          <w:b/>
          <w:bCs/>
          <w:noProof/>
          <w:sz w:val="22"/>
          <w:szCs w:val="22"/>
          <w:u w:val="single"/>
          <w:lang w:val="es-ES"/>
        </w:rPr>
      </w:pPr>
    </w:p>
    <w:p w14:paraId="16CF1AB9" w14:textId="584C9E0E" w:rsidR="00B12742" w:rsidRPr="00B12742" w:rsidRDefault="00B12742" w:rsidP="00B12742">
      <w:pPr>
        <w:tabs>
          <w:tab w:val="left" w:pos="2265"/>
        </w:tabs>
        <w:jc w:val="center"/>
      </w:pPr>
      <w:r>
        <w:rPr>
          <w:noProof/>
        </w:rPr>
        <w:drawing>
          <wp:inline distT="0" distB="0" distL="0" distR="0" wp14:anchorId="0E586585" wp14:editId="197BB003">
            <wp:extent cx="5600700" cy="4200525"/>
            <wp:effectExtent l="0" t="0" r="0" b="9525"/>
            <wp:docPr id="107634566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00700" cy="4200525"/>
                    </a:xfrm>
                    <a:prstGeom prst="rect">
                      <a:avLst/>
                    </a:prstGeom>
                    <a:noFill/>
                    <a:ln>
                      <a:noFill/>
                    </a:ln>
                  </pic:spPr>
                </pic:pic>
              </a:graphicData>
            </a:graphic>
          </wp:inline>
        </w:drawing>
      </w:r>
    </w:p>
    <w:p w14:paraId="25B69701" w14:textId="2DE6C4E5" w:rsidR="00B12742" w:rsidRDefault="00B12742" w:rsidP="00B12742">
      <w:pPr>
        <w:jc w:val="center"/>
      </w:pPr>
      <w:r>
        <w:rPr>
          <w:noProof/>
        </w:rPr>
        <w:lastRenderedPageBreak/>
        <w:drawing>
          <wp:inline distT="0" distB="0" distL="0" distR="0" wp14:anchorId="4D4D7922" wp14:editId="0CBF1455">
            <wp:extent cx="5600700" cy="4200525"/>
            <wp:effectExtent l="0" t="0" r="0" b="9525"/>
            <wp:docPr id="38539425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00700" cy="4200525"/>
                    </a:xfrm>
                    <a:prstGeom prst="rect">
                      <a:avLst/>
                    </a:prstGeom>
                    <a:noFill/>
                    <a:ln>
                      <a:noFill/>
                    </a:ln>
                  </pic:spPr>
                </pic:pic>
              </a:graphicData>
            </a:graphic>
          </wp:inline>
        </w:drawing>
      </w:r>
      <w:r>
        <w:rPr>
          <w:noProof/>
        </w:rPr>
        <w:lastRenderedPageBreak/>
        <w:drawing>
          <wp:inline distT="0" distB="0" distL="0" distR="0" wp14:anchorId="12C02647" wp14:editId="1C47E23E">
            <wp:extent cx="5610225" cy="4210050"/>
            <wp:effectExtent l="0" t="0" r="9525" b="0"/>
            <wp:docPr id="51619511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0225" cy="4210050"/>
                    </a:xfrm>
                    <a:prstGeom prst="rect">
                      <a:avLst/>
                    </a:prstGeom>
                    <a:noFill/>
                    <a:ln>
                      <a:noFill/>
                    </a:ln>
                  </pic:spPr>
                </pic:pic>
              </a:graphicData>
            </a:graphic>
          </wp:inline>
        </w:drawing>
      </w:r>
      <w:r>
        <w:rPr>
          <w:noProof/>
        </w:rPr>
        <w:lastRenderedPageBreak/>
        <w:drawing>
          <wp:inline distT="0" distB="0" distL="0" distR="0" wp14:anchorId="2AF69A10" wp14:editId="66A04524">
            <wp:extent cx="5610225" cy="7486650"/>
            <wp:effectExtent l="0" t="0" r="9525" b="0"/>
            <wp:docPr id="4770950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0225" cy="7486650"/>
                    </a:xfrm>
                    <a:prstGeom prst="rect">
                      <a:avLst/>
                    </a:prstGeom>
                    <a:noFill/>
                    <a:ln>
                      <a:noFill/>
                    </a:ln>
                  </pic:spPr>
                </pic:pic>
              </a:graphicData>
            </a:graphic>
          </wp:inline>
        </w:drawing>
      </w:r>
      <w:r>
        <w:rPr>
          <w:noProof/>
        </w:rPr>
        <w:lastRenderedPageBreak/>
        <w:drawing>
          <wp:inline distT="0" distB="0" distL="0" distR="0" wp14:anchorId="56861243" wp14:editId="3586D27D">
            <wp:extent cx="5610225" cy="7486650"/>
            <wp:effectExtent l="0" t="0" r="9525" b="0"/>
            <wp:docPr id="644939535"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0225" cy="7486650"/>
                    </a:xfrm>
                    <a:prstGeom prst="rect">
                      <a:avLst/>
                    </a:prstGeom>
                    <a:noFill/>
                    <a:ln>
                      <a:noFill/>
                    </a:ln>
                  </pic:spPr>
                </pic:pic>
              </a:graphicData>
            </a:graphic>
          </wp:inline>
        </w:drawing>
      </w:r>
      <w:r>
        <w:rPr>
          <w:noProof/>
        </w:rPr>
        <w:lastRenderedPageBreak/>
        <w:drawing>
          <wp:inline distT="0" distB="0" distL="0" distR="0" wp14:anchorId="32DA495E" wp14:editId="55398FA0">
            <wp:extent cx="5600700" cy="4200525"/>
            <wp:effectExtent l="0" t="0" r="0" b="9525"/>
            <wp:docPr id="992781151"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00700" cy="4200525"/>
                    </a:xfrm>
                    <a:prstGeom prst="rect">
                      <a:avLst/>
                    </a:prstGeom>
                    <a:noFill/>
                    <a:ln>
                      <a:noFill/>
                    </a:ln>
                  </pic:spPr>
                </pic:pic>
              </a:graphicData>
            </a:graphic>
          </wp:inline>
        </w:drawing>
      </w:r>
      <w:r>
        <w:rPr>
          <w:noProof/>
        </w:rPr>
        <w:lastRenderedPageBreak/>
        <w:drawing>
          <wp:inline distT="0" distB="0" distL="0" distR="0" wp14:anchorId="34069DF9" wp14:editId="2EDFA7EA">
            <wp:extent cx="5600700" cy="4200525"/>
            <wp:effectExtent l="0" t="0" r="0" b="9525"/>
            <wp:docPr id="29349314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00700" cy="4200525"/>
                    </a:xfrm>
                    <a:prstGeom prst="rect">
                      <a:avLst/>
                    </a:prstGeom>
                    <a:noFill/>
                    <a:ln>
                      <a:noFill/>
                    </a:ln>
                  </pic:spPr>
                </pic:pic>
              </a:graphicData>
            </a:graphic>
          </wp:inline>
        </w:drawing>
      </w:r>
      <w:r>
        <w:rPr>
          <w:noProof/>
        </w:rPr>
        <w:lastRenderedPageBreak/>
        <w:drawing>
          <wp:inline distT="0" distB="0" distL="0" distR="0" wp14:anchorId="2B97CD53" wp14:editId="4E9B1774">
            <wp:extent cx="5600700" cy="4200525"/>
            <wp:effectExtent l="0" t="0" r="0" b="9525"/>
            <wp:docPr id="72764560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00700" cy="4200525"/>
                    </a:xfrm>
                    <a:prstGeom prst="rect">
                      <a:avLst/>
                    </a:prstGeom>
                    <a:noFill/>
                    <a:ln>
                      <a:noFill/>
                    </a:ln>
                  </pic:spPr>
                </pic:pic>
              </a:graphicData>
            </a:graphic>
          </wp:inline>
        </w:drawing>
      </w:r>
      <w:r>
        <w:rPr>
          <w:noProof/>
        </w:rPr>
        <w:lastRenderedPageBreak/>
        <w:drawing>
          <wp:inline distT="0" distB="0" distL="0" distR="0" wp14:anchorId="725E85BA" wp14:editId="62402A45">
            <wp:extent cx="4591050" cy="8153400"/>
            <wp:effectExtent l="0" t="0" r="0" b="0"/>
            <wp:docPr id="35192280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91050" cy="8153400"/>
                    </a:xfrm>
                    <a:prstGeom prst="rect">
                      <a:avLst/>
                    </a:prstGeom>
                    <a:noFill/>
                    <a:ln>
                      <a:noFill/>
                    </a:ln>
                  </pic:spPr>
                </pic:pic>
              </a:graphicData>
            </a:graphic>
          </wp:inline>
        </w:drawing>
      </w:r>
    </w:p>
    <w:p w14:paraId="297955D7" w14:textId="76E2B74A" w:rsidR="007D5238" w:rsidRDefault="007D5238" w:rsidP="00B12742">
      <w:pPr>
        <w:jc w:val="center"/>
      </w:pPr>
      <w:r>
        <w:rPr>
          <w:noProof/>
        </w:rPr>
        <w:lastRenderedPageBreak/>
        <w:drawing>
          <wp:inline distT="0" distB="0" distL="0" distR="0" wp14:anchorId="11A58A22" wp14:editId="4457C9BA">
            <wp:extent cx="4591050" cy="8153400"/>
            <wp:effectExtent l="0" t="0" r="0" b="0"/>
            <wp:docPr id="1724677272"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91050" cy="8153400"/>
                    </a:xfrm>
                    <a:prstGeom prst="rect">
                      <a:avLst/>
                    </a:prstGeom>
                    <a:noFill/>
                    <a:ln>
                      <a:noFill/>
                    </a:ln>
                  </pic:spPr>
                </pic:pic>
              </a:graphicData>
            </a:graphic>
          </wp:inline>
        </w:drawing>
      </w:r>
    </w:p>
    <w:sectPr w:rsidR="007D5238" w:rsidSect="00B12742">
      <w:footerReference w:type="default" r:id="rId20"/>
      <w:pgSz w:w="12240" w:h="15840"/>
      <w:pgMar w:top="1418" w:right="1701" w:bottom="1560"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A70B70" w14:textId="77777777" w:rsidR="00FE4E29" w:rsidRDefault="00FE4E29" w:rsidP="007D5238">
      <w:pPr>
        <w:spacing w:after="0" w:line="240" w:lineRule="auto"/>
      </w:pPr>
      <w:r>
        <w:separator/>
      </w:r>
    </w:p>
  </w:endnote>
  <w:endnote w:type="continuationSeparator" w:id="0">
    <w:p w14:paraId="16C4BA67" w14:textId="77777777" w:rsidR="00FE4E29" w:rsidRDefault="00FE4E29" w:rsidP="007D52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13899596"/>
      <w:docPartObj>
        <w:docPartGallery w:val="Page Numbers (Bottom of Page)"/>
        <w:docPartUnique/>
      </w:docPartObj>
    </w:sdtPr>
    <w:sdtContent>
      <w:p w14:paraId="267F377F" w14:textId="77777777" w:rsidR="00000000" w:rsidRDefault="00000000">
        <w:pPr>
          <w:pStyle w:val="Piedepgina"/>
          <w:jc w:val="right"/>
        </w:pPr>
        <w:r>
          <w:fldChar w:fldCharType="begin"/>
        </w:r>
        <w:r>
          <w:instrText>PAGE   \* MERGEFORMAT</w:instrText>
        </w:r>
        <w:r>
          <w:fldChar w:fldCharType="separate"/>
        </w:r>
        <w:r>
          <w:rPr>
            <w:lang w:val="es-MX"/>
          </w:rPr>
          <w:t>2</w:t>
        </w:r>
        <w:r>
          <w:fldChar w:fldCharType="end"/>
        </w:r>
      </w:p>
    </w:sdtContent>
  </w:sdt>
  <w:p w14:paraId="7980C24C" w14:textId="77777777" w:rsidR="00000000" w:rsidRDefault="0000000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F3292C" w14:textId="77777777" w:rsidR="00FE4E29" w:rsidRDefault="00FE4E29" w:rsidP="007D5238">
      <w:pPr>
        <w:spacing w:after="0" w:line="240" w:lineRule="auto"/>
      </w:pPr>
      <w:r>
        <w:separator/>
      </w:r>
    </w:p>
  </w:footnote>
  <w:footnote w:type="continuationSeparator" w:id="0">
    <w:p w14:paraId="7DBCFF22" w14:textId="77777777" w:rsidR="00FE4E29" w:rsidRDefault="00FE4E29" w:rsidP="007D523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E44C14"/>
    <w:multiLevelType w:val="hybridMultilevel"/>
    <w:tmpl w:val="60307770"/>
    <w:lvl w:ilvl="0" w:tplc="872649B2">
      <w:start w:val="1"/>
      <w:numFmt w:val="upperRoman"/>
      <w:lvlText w:val="%1."/>
      <w:lvlJc w:val="left"/>
      <w:pPr>
        <w:ind w:left="1080" w:hanging="72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 w15:restartNumberingAfterBreak="0">
    <w:nsid w:val="7523240C"/>
    <w:multiLevelType w:val="hybridMultilevel"/>
    <w:tmpl w:val="3B103B8A"/>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16cid:durableId="669870869">
    <w:abstractNumId w:val="0"/>
  </w:num>
  <w:num w:numId="2" w16cid:durableId="159929569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2742"/>
    <w:rsid w:val="000D7D20"/>
    <w:rsid w:val="002715A6"/>
    <w:rsid w:val="007D5238"/>
    <w:rsid w:val="00891E46"/>
    <w:rsid w:val="00A05ACD"/>
    <w:rsid w:val="00B12742"/>
    <w:rsid w:val="00C768D8"/>
    <w:rsid w:val="00D2285C"/>
    <w:rsid w:val="00F7000C"/>
    <w:rsid w:val="00FE4E29"/>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0C5B9A"/>
  <w15:chartTrackingRefBased/>
  <w15:docId w15:val="{99FAC20D-E651-4DA6-B946-745112F5A7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2742"/>
  </w:style>
  <w:style w:type="paragraph" w:styleId="Ttulo1">
    <w:name w:val="heading 1"/>
    <w:basedOn w:val="Normal"/>
    <w:next w:val="Normal"/>
    <w:link w:val="Ttulo1Car"/>
    <w:uiPriority w:val="9"/>
    <w:qFormat/>
    <w:rsid w:val="00B1274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B1274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B12742"/>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B12742"/>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B12742"/>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B12742"/>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B12742"/>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B12742"/>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B12742"/>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12742"/>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B12742"/>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B12742"/>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B12742"/>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B12742"/>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B12742"/>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B12742"/>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B12742"/>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B12742"/>
    <w:rPr>
      <w:rFonts w:eastAsiaTheme="majorEastAsia" w:cstheme="majorBidi"/>
      <w:color w:val="272727" w:themeColor="text1" w:themeTint="D8"/>
    </w:rPr>
  </w:style>
  <w:style w:type="paragraph" w:styleId="Ttulo">
    <w:name w:val="Title"/>
    <w:basedOn w:val="Normal"/>
    <w:next w:val="Normal"/>
    <w:link w:val="TtuloCar"/>
    <w:uiPriority w:val="10"/>
    <w:qFormat/>
    <w:rsid w:val="00B1274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B12742"/>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B12742"/>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B1274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12742"/>
    <w:pPr>
      <w:spacing w:before="160"/>
      <w:jc w:val="center"/>
    </w:pPr>
    <w:rPr>
      <w:i/>
      <w:iCs/>
      <w:color w:val="404040" w:themeColor="text1" w:themeTint="BF"/>
    </w:rPr>
  </w:style>
  <w:style w:type="character" w:customStyle="1" w:styleId="CitaCar">
    <w:name w:val="Cita Car"/>
    <w:basedOn w:val="Fuentedeprrafopredeter"/>
    <w:link w:val="Cita"/>
    <w:uiPriority w:val="29"/>
    <w:rsid w:val="00B12742"/>
    <w:rPr>
      <w:i/>
      <w:iCs/>
      <w:color w:val="404040" w:themeColor="text1" w:themeTint="BF"/>
    </w:rPr>
  </w:style>
  <w:style w:type="paragraph" w:styleId="Prrafodelista">
    <w:name w:val="List Paragraph"/>
    <w:basedOn w:val="Normal"/>
    <w:uiPriority w:val="34"/>
    <w:qFormat/>
    <w:rsid w:val="00B12742"/>
    <w:pPr>
      <w:ind w:left="720"/>
      <w:contextualSpacing/>
    </w:pPr>
  </w:style>
  <w:style w:type="character" w:styleId="nfasisintenso">
    <w:name w:val="Intense Emphasis"/>
    <w:basedOn w:val="Fuentedeprrafopredeter"/>
    <w:uiPriority w:val="21"/>
    <w:qFormat/>
    <w:rsid w:val="00B12742"/>
    <w:rPr>
      <w:i/>
      <w:iCs/>
      <w:color w:val="0F4761" w:themeColor="accent1" w:themeShade="BF"/>
    </w:rPr>
  </w:style>
  <w:style w:type="paragraph" w:styleId="Citadestacada">
    <w:name w:val="Intense Quote"/>
    <w:basedOn w:val="Normal"/>
    <w:next w:val="Normal"/>
    <w:link w:val="CitadestacadaCar"/>
    <w:uiPriority w:val="30"/>
    <w:qFormat/>
    <w:rsid w:val="00B1274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B12742"/>
    <w:rPr>
      <w:i/>
      <w:iCs/>
      <w:color w:val="0F4761" w:themeColor="accent1" w:themeShade="BF"/>
    </w:rPr>
  </w:style>
  <w:style w:type="character" w:styleId="Referenciaintensa">
    <w:name w:val="Intense Reference"/>
    <w:basedOn w:val="Fuentedeprrafopredeter"/>
    <w:uiPriority w:val="32"/>
    <w:qFormat/>
    <w:rsid w:val="00B12742"/>
    <w:rPr>
      <w:b/>
      <w:bCs/>
      <w:smallCaps/>
      <w:color w:val="0F4761" w:themeColor="accent1" w:themeShade="BF"/>
      <w:spacing w:val="5"/>
    </w:rPr>
  </w:style>
  <w:style w:type="table" w:styleId="Tablaconcuadrcula">
    <w:name w:val="Table Grid"/>
    <w:basedOn w:val="Tablanormal"/>
    <w:uiPriority w:val="39"/>
    <w:rsid w:val="00B127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epgina">
    <w:name w:val="footer"/>
    <w:basedOn w:val="Normal"/>
    <w:link w:val="PiedepginaCar"/>
    <w:uiPriority w:val="99"/>
    <w:unhideWhenUsed/>
    <w:rsid w:val="00B1274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12742"/>
  </w:style>
  <w:style w:type="character" w:styleId="Hipervnculo">
    <w:name w:val="Hyperlink"/>
    <w:basedOn w:val="Fuentedeprrafopredeter"/>
    <w:uiPriority w:val="99"/>
    <w:unhideWhenUsed/>
    <w:rsid w:val="00B12742"/>
    <w:rPr>
      <w:color w:val="467886" w:themeColor="hyperlink"/>
      <w:u w:val="single"/>
    </w:rPr>
  </w:style>
  <w:style w:type="paragraph" w:styleId="Encabezado">
    <w:name w:val="header"/>
    <w:basedOn w:val="Normal"/>
    <w:link w:val="EncabezadoCar"/>
    <w:uiPriority w:val="99"/>
    <w:unhideWhenUsed/>
    <w:rsid w:val="007D523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D52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elfavero@lavinabogados.com" TargetMode="Externa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mailto:jlavin@lavinabogados.com" TargetMode="Externa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41</TotalTime>
  <Pages>13</Pages>
  <Words>777</Words>
  <Characters>4279</Characters>
  <Application>Microsoft Office Word</Application>
  <DocSecurity>0</DocSecurity>
  <Lines>35</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Raúl Figari Jullian</dc:creator>
  <cp:keywords/>
  <dc:description/>
  <cp:lastModifiedBy>Raúl Figari Jullian</cp:lastModifiedBy>
  <cp:revision>2</cp:revision>
  <dcterms:created xsi:type="dcterms:W3CDTF">2024-12-24T13:24:00Z</dcterms:created>
  <dcterms:modified xsi:type="dcterms:W3CDTF">2024-12-24T14:07:00Z</dcterms:modified>
</cp:coreProperties>
</file>